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EF259" w14:textId="36CFCD08" w:rsidR="008D65B3" w:rsidRDefault="00E827C5">
      <w:pPr>
        <w:rPr>
          <w:rFonts w:ascii="Arial" w:hAnsi="Arial" w:cs="Arial"/>
          <w:sz w:val="24"/>
          <w:szCs w:val="24"/>
          <w:u w:val="single"/>
        </w:rPr>
      </w:pPr>
      <w:r>
        <w:rPr>
          <w:rFonts w:ascii="Arial" w:hAnsi="Arial" w:cs="Arial"/>
          <w:sz w:val="24"/>
          <w:szCs w:val="24"/>
          <w:u w:val="single"/>
        </w:rPr>
        <w:t xml:space="preserve">Antragstellende </w:t>
      </w:r>
      <w:r w:rsidR="00BB2B6F">
        <w:rPr>
          <w:rFonts w:ascii="Arial" w:hAnsi="Arial" w:cs="Arial"/>
          <w:sz w:val="24"/>
          <w:szCs w:val="24"/>
          <w:u w:val="single"/>
        </w:rPr>
        <w:t>Gemeinde</w:t>
      </w:r>
      <w:r>
        <w:rPr>
          <w:rFonts w:ascii="Arial" w:hAnsi="Arial" w:cs="Arial"/>
          <w:sz w:val="24"/>
          <w:szCs w:val="24"/>
          <w:u w:val="single"/>
        </w:rPr>
        <w:t xml:space="preserve"> (Adresse)</w:t>
      </w:r>
      <w:r w:rsidR="00C13605">
        <w:rPr>
          <w:rFonts w:ascii="Arial" w:hAnsi="Arial" w:cs="Arial"/>
          <w:sz w:val="24"/>
          <w:szCs w:val="24"/>
          <w:u w:val="single"/>
        </w:rPr>
        <w:t>:</w:t>
      </w:r>
    </w:p>
    <w:p w14:paraId="6C504396" w14:textId="7269460A" w:rsidR="00C13605" w:rsidRPr="00C13605" w:rsidRDefault="00C13605">
      <w:pPr>
        <w:rPr>
          <w:rFonts w:ascii="Arial" w:hAnsi="Arial" w:cs="Arial"/>
          <w:sz w:val="24"/>
          <w:szCs w:val="24"/>
        </w:rPr>
      </w:pPr>
    </w:p>
    <w:p w14:paraId="1C5412C1" w14:textId="171E4DFF" w:rsidR="008D65B3" w:rsidRDefault="000E11BA" w:rsidP="009B3114">
      <w:pPr>
        <w:jc w:val="right"/>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00A3001D" wp14:editId="32920485">
                <wp:simplePos x="0" y="0"/>
                <wp:positionH relativeFrom="column">
                  <wp:posOffset>-61595</wp:posOffset>
                </wp:positionH>
                <wp:positionV relativeFrom="paragraph">
                  <wp:posOffset>263525</wp:posOffset>
                </wp:positionV>
                <wp:extent cx="3261360" cy="1059180"/>
                <wp:effectExtent l="0" t="0" r="15240" b="26670"/>
                <wp:wrapNone/>
                <wp:docPr id="1" name="Textfeld 1"/>
                <wp:cNvGraphicFramePr/>
                <a:graphic xmlns:a="http://schemas.openxmlformats.org/drawingml/2006/main">
                  <a:graphicData uri="http://schemas.microsoft.com/office/word/2010/wordprocessingShape">
                    <wps:wsp>
                      <wps:cNvSpPr txBox="1"/>
                      <wps:spPr>
                        <a:xfrm>
                          <a:off x="0" y="0"/>
                          <a:ext cx="3261360" cy="1059180"/>
                        </a:xfrm>
                        <a:prstGeom prst="rect">
                          <a:avLst/>
                        </a:prstGeom>
                        <a:solidFill>
                          <a:schemeClr val="lt1"/>
                        </a:solidFill>
                        <a:ln w="6350">
                          <a:solidFill>
                            <a:prstClr val="black"/>
                          </a:solidFill>
                        </a:ln>
                      </wps:spPr>
                      <wps:txb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3001D" id="_x0000_t202" coordsize="21600,21600" o:spt="202" path="m,l,21600r21600,l21600,xe">
                <v:stroke joinstyle="miter"/>
                <v:path gradientshapeok="t" o:connecttype="rect"/>
              </v:shapetype>
              <v:shape id="Textfeld 1" o:spid="_x0000_s1026" type="#_x0000_t202" style="position:absolute;left:0;text-align:left;margin-left:-4.85pt;margin-top:20.75pt;width:256.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" fillcolor="white [3201]" strokeweight=".5pt">
                <v:textbox>
                  <w:txbxContent>
                    <w:p w14:paraId="7C931BF8" w14:textId="3A6F473F" w:rsidR="000E11BA" w:rsidRPr="002407C3" w:rsidRDefault="002407C3" w:rsidP="000E11BA">
                      <w:pPr>
                        <w:rPr>
                          <w:rFonts w:ascii="Arial" w:hAnsi="Arial" w:cs="Arial"/>
                          <w:sz w:val="24"/>
                          <w:szCs w:val="24"/>
                          <w:u w:val="single"/>
                        </w:rPr>
                      </w:pPr>
                      <w:r w:rsidRPr="002407C3">
                        <w:rPr>
                          <w:rFonts w:ascii="Arial" w:hAnsi="Arial" w:cs="Arial"/>
                          <w:sz w:val="24"/>
                          <w:szCs w:val="24"/>
                          <w:u w:val="single"/>
                        </w:rPr>
                        <w:t xml:space="preserve">An: </w:t>
                      </w:r>
                    </w:p>
                    <w:p w14:paraId="32A4E48B"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 xml:space="preserve">Rad.SH  </w:t>
                      </w:r>
                    </w:p>
                    <w:p w14:paraId="7AE06E40"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z.Hd. Herr Dr. Thorben Prenzel</w:t>
                      </w:r>
                    </w:p>
                    <w:p w14:paraId="0EF29194" w14:textId="77777777" w:rsidR="000E11BA" w:rsidRPr="009C02DE" w:rsidRDefault="000E11BA" w:rsidP="000E11BA">
                      <w:pPr>
                        <w:spacing w:after="0" w:line="240" w:lineRule="auto"/>
                        <w:rPr>
                          <w:rFonts w:ascii="Arial" w:hAnsi="Arial" w:cs="Arial"/>
                          <w:sz w:val="24"/>
                          <w:szCs w:val="24"/>
                        </w:rPr>
                      </w:pPr>
                      <w:r w:rsidRPr="009C02DE">
                        <w:rPr>
                          <w:rFonts w:ascii="Arial" w:hAnsi="Arial" w:cs="Arial"/>
                          <w:sz w:val="24"/>
                          <w:szCs w:val="24"/>
                        </w:rPr>
                        <w:t>Wolfskamp 49</w:t>
                      </w:r>
                    </w:p>
                    <w:p w14:paraId="0AC785DA" w14:textId="77777777" w:rsidR="000E11BA" w:rsidRPr="00DE6CC5" w:rsidRDefault="000E11BA" w:rsidP="000E11BA">
                      <w:pPr>
                        <w:spacing w:after="0" w:line="240" w:lineRule="auto"/>
                        <w:rPr>
                          <w:rFonts w:ascii="Arial" w:hAnsi="Arial" w:cs="Arial"/>
                          <w:sz w:val="24"/>
                          <w:szCs w:val="24"/>
                        </w:rPr>
                      </w:pPr>
                      <w:r w:rsidRPr="009C02DE">
                        <w:rPr>
                          <w:rFonts w:ascii="Arial" w:hAnsi="Arial" w:cs="Arial"/>
                          <w:sz w:val="24"/>
                          <w:szCs w:val="24"/>
                        </w:rPr>
                        <w:t>24113 Kiel</w:t>
                      </w:r>
                    </w:p>
                    <w:p w14:paraId="5FAF345C" w14:textId="77777777" w:rsidR="000E11BA" w:rsidRDefault="000E11BA"/>
                  </w:txbxContent>
                </v:textbox>
              </v:shape>
            </w:pict>
          </mc:Fallback>
        </mc:AlternateContent>
      </w:r>
      <w:r w:rsidR="00BB2B6F">
        <w:rPr>
          <w:rFonts w:ascii="Arial" w:hAnsi="Arial" w:cs="Arial"/>
          <w:sz w:val="24"/>
          <w:szCs w:val="24"/>
        </w:rPr>
        <w:t>Auskunft erteilt:</w:t>
      </w:r>
    </w:p>
    <w:p w14:paraId="082ED508" w14:textId="02054E42" w:rsidR="00BB2B6F" w:rsidRDefault="00BB2B6F" w:rsidP="009B3114">
      <w:pPr>
        <w:jc w:val="right"/>
        <w:rPr>
          <w:rFonts w:ascii="Arial" w:hAnsi="Arial" w:cs="Arial"/>
          <w:sz w:val="24"/>
          <w:szCs w:val="24"/>
        </w:rPr>
      </w:pPr>
      <w:r>
        <w:rPr>
          <w:rFonts w:ascii="Arial" w:hAnsi="Arial" w:cs="Arial"/>
          <w:sz w:val="24"/>
          <w:szCs w:val="24"/>
        </w:rPr>
        <w:t>Tel:</w:t>
      </w:r>
    </w:p>
    <w:p w14:paraId="2097E61D" w14:textId="145E107C" w:rsidR="00BB2B6F" w:rsidRDefault="00BB2B6F" w:rsidP="009B3114">
      <w:pPr>
        <w:jc w:val="right"/>
        <w:rPr>
          <w:rFonts w:ascii="Arial" w:hAnsi="Arial" w:cs="Arial"/>
          <w:sz w:val="24"/>
          <w:szCs w:val="24"/>
        </w:rPr>
      </w:pPr>
      <w:r>
        <w:rPr>
          <w:rFonts w:ascii="Arial" w:hAnsi="Arial" w:cs="Arial"/>
          <w:sz w:val="24"/>
          <w:szCs w:val="24"/>
        </w:rPr>
        <w:t>E-Mail</w:t>
      </w:r>
    </w:p>
    <w:p w14:paraId="0E63F780" w14:textId="77AB31C5" w:rsidR="00BB2B6F" w:rsidRDefault="00BB2B6F" w:rsidP="009B3114">
      <w:pPr>
        <w:jc w:val="right"/>
        <w:rPr>
          <w:rFonts w:ascii="Arial" w:hAnsi="Arial" w:cs="Arial"/>
          <w:sz w:val="24"/>
          <w:szCs w:val="24"/>
        </w:rPr>
      </w:pPr>
    </w:p>
    <w:p w14:paraId="7DA152C4" w14:textId="6BB70274" w:rsidR="00BB2B6F" w:rsidRDefault="00BB2B6F" w:rsidP="009B3114">
      <w:pPr>
        <w:jc w:val="right"/>
        <w:rPr>
          <w:rFonts w:ascii="Arial" w:hAnsi="Arial" w:cs="Arial"/>
          <w:sz w:val="24"/>
          <w:szCs w:val="24"/>
        </w:rPr>
      </w:pPr>
      <w:r>
        <w:rPr>
          <w:rFonts w:ascii="Arial" w:hAnsi="Arial" w:cs="Arial"/>
          <w:sz w:val="24"/>
          <w:szCs w:val="24"/>
        </w:rPr>
        <w:t>Bankverbindung</w:t>
      </w:r>
    </w:p>
    <w:p w14:paraId="66E60AA8" w14:textId="015FFBED" w:rsidR="00BB2B6F" w:rsidRDefault="00BB2B6F" w:rsidP="009B3114">
      <w:pPr>
        <w:jc w:val="right"/>
        <w:rPr>
          <w:rFonts w:ascii="Arial" w:hAnsi="Arial" w:cs="Arial"/>
          <w:sz w:val="24"/>
          <w:szCs w:val="24"/>
        </w:rPr>
      </w:pPr>
      <w:r>
        <w:rPr>
          <w:rFonts w:ascii="Arial" w:hAnsi="Arial" w:cs="Arial"/>
          <w:sz w:val="24"/>
          <w:szCs w:val="24"/>
        </w:rPr>
        <w:t>Bank</w:t>
      </w:r>
    </w:p>
    <w:p w14:paraId="5A506B4B" w14:textId="22C77B3B" w:rsidR="00BB2B6F" w:rsidRDefault="00BB2B6F" w:rsidP="009B3114">
      <w:pPr>
        <w:jc w:val="right"/>
        <w:rPr>
          <w:rFonts w:ascii="Arial" w:hAnsi="Arial" w:cs="Arial"/>
          <w:sz w:val="24"/>
          <w:szCs w:val="24"/>
        </w:rPr>
      </w:pPr>
      <w:r>
        <w:rPr>
          <w:rFonts w:ascii="Arial" w:hAnsi="Arial" w:cs="Arial"/>
          <w:sz w:val="24"/>
          <w:szCs w:val="24"/>
        </w:rPr>
        <w:t>BIC</w:t>
      </w:r>
    </w:p>
    <w:p w14:paraId="59CF4539" w14:textId="6A6B2495" w:rsidR="00BB2B6F" w:rsidRDefault="00BB2B6F" w:rsidP="009B3114">
      <w:pPr>
        <w:jc w:val="right"/>
        <w:rPr>
          <w:rFonts w:ascii="Arial" w:hAnsi="Arial" w:cs="Arial"/>
          <w:sz w:val="24"/>
          <w:szCs w:val="24"/>
        </w:rPr>
      </w:pPr>
      <w:r>
        <w:rPr>
          <w:rFonts w:ascii="Arial" w:hAnsi="Arial" w:cs="Arial"/>
          <w:sz w:val="24"/>
          <w:szCs w:val="24"/>
        </w:rPr>
        <w:t>IBAN</w:t>
      </w:r>
    </w:p>
    <w:p w14:paraId="2B675753" w14:textId="0F1065E8" w:rsidR="00BB2B6F" w:rsidRPr="00DE6CC5" w:rsidRDefault="00BB2B6F" w:rsidP="009B3114">
      <w:pPr>
        <w:jc w:val="right"/>
        <w:rPr>
          <w:rFonts w:ascii="Arial" w:hAnsi="Arial" w:cs="Arial"/>
          <w:sz w:val="24"/>
          <w:szCs w:val="24"/>
        </w:rPr>
      </w:pPr>
      <w:r>
        <w:rPr>
          <w:rFonts w:ascii="Arial" w:hAnsi="Arial" w:cs="Arial"/>
          <w:sz w:val="24"/>
          <w:szCs w:val="24"/>
        </w:rPr>
        <w:t>Kassenzeichen</w:t>
      </w:r>
    </w:p>
    <w:p w14:paraId="60604875" w14:textId="77777777" w:rsidR="00DE6CC5" w:rsidRPr="00DE6CC5" w:rsidRDefault="00DE6CC5">
      <w:pPr>
        <w:rPr>
          <w:rFonts w:ascii="Arial" w:hAnsi="Arial" w:cs="Arial"/>
          <w:sz w:val="24"/>
          <w:szCs w:val="24"/>
        </w:rPr>
      </w:pPr>
    </w:p>
    <w:p w14:paraId="3BDA1EA2" w14:textId="77777777" w:rsidR="008D65B3" w:rsidRPr="00DE6CC5" w:rsidRDefault="007917D0" w:rsidP="009C02DE">
      <w:pPr>
        <w:pStyle w:val="Default"/>
        <w:ind w:left="7788"/>
      </w:pPr>
      <w:r>
        <w:t>Ort, Datum</w:t>
      </w:r>
    </w:p>
    <w:p w14:paraId="39D5F469" w14:textId="77777777" w:rsidR="008D65B3" w:rsidRPr="00DE6CC5" w:rsidRDefault="008D65B3" w:rsidP="008D65B3">
      <w:pPr>
        <w:pStyle w:val="Default"/>
        <w:rPr>
          <w:color w:val="auto"/>
        </w:rPr>
      </w:pPr>
    </w:p>
    <w:p w14:paraId="3556A495" w14:textId="77777777" w:rsidR="001105AB" w:rsidRDefault="001105AB" w:rsidP="008D65B3">
      <w:pPr>
        <w:rPr>
          <w:rFonts w:ascii="Arial" w:hAnsi="Arial" w:cs="Arial"/>
          <w:b/>
          <w:bCs/>
          <w:sz w:val="24"/>
          <w:szCs w:val="24"/>
        </w:rPr>
      </w:pPr>
    </w:p>
    <w:p w14:paraId="1A2B83C4" w14:textId="77777777" w:rsidR="007B0196" w:rsidRDefault="008D65B3" w:rsidP="002407C3">
      <w:pPr>
        <w:spacing w:after="0" w:line="240" w:lineRule="auto"/>
        <w:rPr>
          <w:rFonts w:ascii="Arial" w:hAnsi="Arial" w:cs="Arial"/>
          <w:b/>
          <w:bCs/>
          <w:sz w:val="24"/>
          <w:szCs w:val="24"/>
        </w:rPr>
      </w:pPr>
      <w:r w:rsidRPr="00DE6CC5">
        <w:rPr>
          <w:rFonts w:ascii="Arial" w:hAnsi="Arial" w:cs="Arial"/>
          <w:b/>
          <w:bCs/>
          <w:sz w:val="24"/>
          <w:szCs w:val="24"/>
        </w:rPr>
        <w:t>Antra</w:t>
      </w:r>
      <w:r w:rsidR="001105AB">
        <w:rPr>
          <w:rFonts w:ascii="Arial" w:hAnsi="Arial" w:cs="Arial"/>
          <w:b/>
          <w:bCs/>
          <w:sz w:val="24"/>
          <w:szCs w:val="24"/>
        </w:rPr>
        <w:t xml:space="preserve">g auf Gewährung einer Zuwendung: </w:t>
      </w:r>
    </w:p>
    <w:p w14:paraId="1E74EA72" w14:textId="1115D183" w:rsidR="007B0196" w:rsidRDefault="001105AB" w:rsidP="002407C3">
      <w:pPr>
        <w:spacing w:after="0" w:line="240" w:lineRule="auto"/>
        <w:rPr>
          <w:rFonts w:ascii="Arial" w:hAnsi="Arial" w:cs="Arial"/>
          <w:b/>
          <w:bCs/>
          <w:sz w:val="24"/>
          <w:szCs w:val="24"/>
        </w:rPr>
      </w:pPr>
      <w:r>
        <w:rPr>
          <w:rFonts w:ascii="Arial" w:hAnsi="Arial" w:cs="Arial"/>
          <w:b/>
          <w:bCs/>
          <w:sz w:val="24"/>
          <w:szCs w:val="24"/>
        </w:rPr>
        <w:t>Teilnahmegebühren für die Kampagne STADTRADELN</w:t>
      </w:r>
      <w:r w:rsidR="009B3114">
        <w:rPr>
          <w:rFonts w:ascii="Arial" w:hAnsi="Arial" w:cs="Arial"/>
          <w:b/>
          <w:bCs/>
          <w:sz w:val="24"/>
          <w:szCs w:val="24"/>
        </w:rPr>
        <w:t xml:space="preserve"> in Schleswig-Holstein</w:t>
      </w:r>
      <w:r w:rsidR="007B0196">
        <w:rPr>
          <w:rFonts w:ascii="Arial" w:hAnsi="Arial" w:cs="Arial"/>
          <w:b/>
          <w:bCs/>
          <w:sz w:val="24"/>
          <w:szCs w:val="24"/>
        </w:rPr>
        <w:t xml:space="preserve"> </w:t>
      </w:r>
    </w:p>
    <w:p w14:paraId="19C28D87" w14:textId="4F1B1DE1" w:rsidR="00BE6702" w:rsidRDefault="007B0196" w:rsidP="002407C3">
      <w:pPr>
        <w:spacing w:after="0" w:line="240" w:lineRule="auto"/>
        <w:rPr>
          <w:rFonts w:ascii="Arial" w:hAnsi="Arial" w:cs="Arial"/>
          <w:b/>
          <w:bCs/>
          <w:sz w:val="24"/>
          <w:szCs w:val="24"/>
        </w:rPr>
      </w:pPr>
      <w:r>
        <w:rPr>
          <w:rFonts w:ascii="Arial" w:hAnsi="Arial" w:cs="Arial"/>
          <w:b/>
          <w:bCs/>
          <w:sz w:val="24"/>
          <w:szCs w:val="24"/>
        </w:rPr>
        <w:t xml:space="preserve">Bezug: </w:t>
      </w:r>
      <w:r w:rsidR="00535963">
        <w:rPr>
          <w:rFonts w:ascii="Arial" w:hAnsi="Arial" w:cs="Arial"/>
          <w:b/>
          <w:bCs/>
          <w:sz w:val="24"/>
          <w:szCs w:val="24"/>
        </w:rPr>
        <w:t>Projekt</w:t>
      </w:r>
      <w:r w:rsidR="006A0C76">
        <w:rPr>
          <w:rFonts w:ascii="Arial" w:hAnsi="Arial" w:cs="Arial"/>
          <w:b/>
          <w:bCs/>
          <w:sz w:val="24"/>
          <w:szCs w:val="24"/>
        </w:rPr>
        <w:t>beschreibung</w:t>
      </w:r>
      <w:r w:rsidR="00535963">
        <w:rPr>
          <w:rFonts w:ascii="Arial" w:hAnsi="Arial" w:cs="Arial"/>
          <w:b/>
          <w:bCs/>
          <w:sz w:val="24"/>
          <w:szCs w:val="24"/>
        </w:rPr>
        <w:t xml:space="preserve"> von</w:t>
      </w:r>
      <w:r w:rsidR="00416F39">
        <w:rPr>
          <w:rFonts w:ascii="Arial" w:hAnsi="Arial" w:cs="Arial"/>
          <w:b/>
          <w:bCs/>
          <w:sz w:val="24"/>
          <w:szCs w:val="24"/>
        </w:rPr>
        <w:t xml:space="preserve"> RAD.SH</w:t>
      </w:r>
      <w:r w:rsidR="00535963">
        <w:rPr>
          <w:rFonts w:ascii="Arial" w:hAnsi="Arial" w:cs="Arial"/>
          <w:b/>
          <w:bCs/>
          <w:sz w:val="24"/>
          <w:szCs w:val="24"/>
        </w:rPr>
        <w:t xml:space="preserve"> e.V.</w:t>
      </w:r>
      <w:r w:rsidR="00416F39">
        <w:rPr>
          <w:rFonts w:ascii="Arial" w:hAnsi="Arial" w:cs="Arial"/>
          <w:b/>
          <w:bCs/>
          <w:sz w:val="24"/>
          <w:szCs w:val="24"/>
        </w:rPr>
        <w:t xml:space="preserve"> </w:t>
      </w:r>
      <w:r w:rsidR="00535963">
        <w:rPr>
          <w:rFonts w:ascii="Arial" w:hAnsi="Arial" w:cs="Arial"/>
          <w:b/>
          <w:bCs/>
          <w:sz w:val="24"/>
          <w:szCs w:val="24"/>
        </w:rPr>
        <w:t xml:space="preserve">(siehe </w:t>
      </w:r>
      <w:r w:rsidR="009B3114">
        <w:rPr>
          <w:rFonts w:ascii="Arial" w:hAnsi="Arial" w:cs="Arial"/>
          <w:b/>
          <w:bCs/>
          <w:sz w:val="24"/>
          <w:szCs w:val="24"/>
        </w:rPr>
        <w:t>www.rad.de</w:t>
      </w:r>
      <w:r w:rsidR="006A0C76">
        <w:rPr>
          <w:rFonts w:ascii="Arial" w:hAnsi="Arial" w:cs="Arial"/>
          <w:b/>
          <w:bCs/>
          <w:sz w:val="24"/>
          <w:szCs w:val="24"/>
        </w:rPr>
        <w:t>)</w:t>
      </w:r>
    </w:p>
    <w:p w14:paraId="0AE6D77E" w14:textId="77777777" w:rsidR="00416F39" w:rsidRDefault="00416F39" w:rsidP="00BE6702">
      <w:pPr>
        <w:rPr>
          <w:rFonts w:ascii="Arial" w:hAnsi="Arial" w:cs="Arial"/>
          <w:sz w:val="24"/>
          <w:szCs w:val="24"/>
          <w:u w:val="single"/>
        </w:rPr>
      </w:pPr>
    </w:p>
    <w:p w14:paraId="6A13B62A" w14:textId="16B9A533" w:rsidR="00915F9A" w:rsidRPr="002407C3" w:rsidRDefault="00915F9A" w:rsidP="002407C3">
      <w:pPr>
        <w:spacing w:after="0" w:line="240" w:lineRule="auto"/>
        <w:rPr>
          <w:rFonts w:ascii="Arial" w:hAnsi="Arial" w:cs="Arial"/>
          <w:u w:val="single"/>
        </w:rPr>
      </w:pPr>
      <w:r w:rsidRPr="002407C3">
        <w:rPr>
          <w:rFonts w:ascii="Arial" w:hAnsi="Arial" w:cs="Arial"/>
          <w:u w:val="single"/>
        </w:rPr>
        <w:t>1</w:t>
      </w:r>
      <w:r w:rsidR="00BE6702" w:rsidRPr="002407C3">
        <w:rPr>
          <w:rFonts w:ascii="Arial" w:hAnsi="Arial" w:cs="Arial"/>
          <w:u w:val="single"/>
        </w:rPr>
        <w:t>. Fördermaßnahme</w:t>
      </w:r>
    </w:p>
    <w:p w14:paraId="11405DB3" w14:textId="4690CF4A" w:rsidR="00BE6702" w:rsidRPr="002407C3" w:rsidRDefault="00915F9A" w:rsidP="002407C3">
      <w:pPr>
        <w:spacing w:after="0" w:line="240" w:lineRule="auto"/>
        <w:rPr>
          <w:rFonts w:ascii="Arial" w:hAnsi="Arial" w:cs="Arial"/>
        </w:rPr>
      </w:pPr>
      <w:r w:rsidRPr="002407C3">
        <w:rPr>
          <w:rFonts w:ascii="Arial" w:hAnsi="Arial" w:cs="Arial"/>
        </w:rPr>
        <w:t>Kampagne STADTRADELN des</w:t>
      </w:r>
      <w:r w:rsidR="000F4E45" w:rsidRPr="002407C3">
        <w:rPr>
          <w:rFonts w:ascii="Arial" w:hAnsi="Arial" w:cs="Arial"/>
        </w:rPr>
        <w:t xml:space="preserve"> </w:t>
      </w:r>
      <w:r w:rsidR="00646F20" w:rsidRPr="002407C3">
        <w:rPr>
          <w:rFonts w:ascii="Arial" w:hAnsi="Arial" w:cs="Arial"/>
        </w:rPr>
        <w:t>V</w:t>
      </w:r>
      <w:r w:rsidR="000F4E45" w:rsidRPr="002407C3">
        <w:rPr>
          <w:rFonts w:ascii="Arial" w:hAnsi="Arial" w:cs="Arial"/>
        </w:rPr>
        <w:t>ereins</w:t>
      </w:r>
      <w:r w:rsidRPr="002407C3">
        <w:rPr>
          <w:rFonts w:ascii="Arial" w:hAnsi="Arial" w:cs="Arial"/>
        </w:rPr>
        <w:t xml:space="preserve"> Klima-Bündnis</w:t>
      </w:r>
      <w:r w:rsidR="009150CD" w:rsidRPr="002407C3">
        <w:rPr>
          <w:rFonts w:ascii="Arial" w:hAnsi="Arial" w:cs="Arial"/>
        </w:rPr>
        <w:t xml:space="preserve"> </w:t>
      </w:r>
      <w:r w:rsidR="008447FC" w:rsidRPr="002407C3">
        <w:rPr>
          <w:rFonts w:ascii="Arial" w:hAnsi="Arial" w:cs="Arial"/>
        </w:rPr>
        <w:t xml:space="preserve">in Schleswig-Holstein </w:t>
      </w:r>
      <w:r w:rsidR="009150CD" w:rsidRPr="002407C3">
        <w:rPr>
          <w:rFonts w:ascii="Arial" w:hAnsi="Arial" w:cs="Arial"/>
        </w:rPr>
        <w:t xml:space="preserve">- </w:t>
      </w:r>
      <w:r w:rsidRPr="002407C3">
        <w:rPr>
          <w:rFonts w:ascii="Arial" w:hAnsi="Arial" w:cs="Arial"/>
        </w:rPr>
        <w:t>Übernahme der Teilnahmegebühren</w:t>
      </w:r>
      <w:r w:rsidR="00372D38" w:rsidRPr="002407C3">
        <w:rPr>
          <w:rFonts w:ascii="Arial" w:hAnsi="Arial" w:cs="Arial"/>
        </w:rPr>
        <w:t xml:space="preserve"> </w:t>
      </w:r>
      <w:r w:rsidR="00646F20" w:rsidRPr="002407C3">
        <w:rPr>
          <w:rFonts w:ascii="Arial" w:hAnsi="Arial" w:cs="Arial"/>
        </w:rPr>
        <w:t>2020</w:t>
      </w:r>
      <w:r w:rsidR="009C2EFA">
        <w:rPr>
          <w:rFonts w:ascii="Arial" w:hAnsi="Arial" w:cs="Arial"/>
        </w:rPr>
        <w:t>.</w:t>
      </w:r>
    </w:p>
    <w:p w14:paraId="3FB83C0A" w14:textId="77777777" w:rsidR="002407C3" w:rsidRPr="002407C3" w:rsidRDefault="002407C3" w:rsidP="002407C3">
      <w:pPr>
        <w:spacing w:after="0" w:line="240" w:lineRule="auto"/>
        <w:rPr>
          <w:rFonts w:ascii="Arial" w:hAnsi="Arial" w:cs="Arial"/>
        </w:rPr>
      </w:pPr>
    </w:p>
    <w:p w14:paraId="5E0BC0D2" w14:textId="2F6D286F" w:rsidR="002407C3" w:rsidRDefault="00D46223" w:rsidP="00DC5076">
      <w:pPr>
        <w:spacing w:after="0" w:line="240" w:lineRule="auto"/>
        <w:rPr>
          <w:rFonts w:ascii="Arial" w:hAnsi="Arial" w:cs="Arial"/>
          <w:u w:val="single"/>
        </w:rPr>
      </w:pPr>
      <w:r w:rsidRPr="002407C3">
        <w:rPr>
          <w:rFonts w:ascii="Arial" w:hAnsi="Arial" w:cs="Arial"/>
          <w:u w:val="single"/>
        </w:rPr>
        <w:t xml:space="preserve">2. </w:t>
      </w:r>
      <w:r w:rsidR="002407C3" w:rsidRPr="002407C3">
        <w:rPr>
          <w:rFonts w:ascii="Arial" w:hAnsi="Arial" w:cs="Arial"/>
          <w:u w:val="single"/>
        </w:rPr>
        <w:t>Zeitraum der Durchführung</w:t>
      </w:r>
      <w:r w:rsidR="009C2EFA">
        <w:rPr>
          <w:rFonts w:ascii="Arial" w:hAnsi="Arial" w:cs="Arial"/>
          <w:u w:val="single"/>
        </w:rPr>
        <w:t xml:space="preserve"> </w:t>
      </w:r>
      <w:r w:rsidR="00C27974">
        <w:rPr>
          <w:rFonts w:ascii="Arial" w:hAnsi="Arial" w:cs="Arial"/>
          <w:u w:val="single"/>
        </w:rPr>
        <w:t xml:space="preserve">des Aktionszeitraumes </w:t>
      </w:r>
      <w:r w:rsidR="009C2EFA">
        <w:rPr>
          <w:rFonts w:ascii="Arial" w:hAnsi="Arial" w:cs="Arial"/>
          <w:u w:val="single"/>
        </w:rPr>
        <w:t>der Kampagne STADTRADELN 2020</w:t>
      </w:r>
    </w:p>
    <w:p w14:paraId="6D5759D7" w14:textId="4750B520" w:rsidR="00915F9A" w:rsidRDefault="00C27974" w:rsidP="00DC5076">
      <w:pPr>
        <w:spacing w:after="0" w:line="240" w:lineRule="auto"/>
        <w:rPr>
          <w:rFonts w:ascii="Arial" w:hAnsi="Arial" w:cs="Arial"/>
        </w:rPr>
      </w:pPr>
      <w:r>
        <w:rPr>
          <w:rFonts w:ascii="Arial" w:hAnsi="Arial" w:cs="Arial"/>
        </w:rPr>
        <w:t>Der Aktionszeitraum</w:t>
      </w:r>
      <w:r w:rsidR="009C2EFA">
        <w:rPr>
          <w:rFonts w:ascii="Arial" w:hAnsi="Arial" w:cs="Arial"/>
        </w:rPr>
        <w:t xml:space="preserve"> </w:t>
      </w:r>
      <w:r w:rsidR="00D46223" w:rsidRPr="002407C3">
        <w:rPr>
          <w:rFonts w:ascii="Arial" w:hAnsi="Arial" w:cs="Arial"/>
        </w:rPr>
        <w:t xml:space="preserve">soll </w:t>
      </w:r>
      <w:r w:rsidR="009C2EFA">
        <w:rPr>
          <w:rFonts w:ascii="Arial" w:hAnsi="Arial" w:cs="Arial"/>
        </w:rPr>
        <w:t xml:space="preserve">im folgenden Zeitraum </w:t>
      </w:r>
      <w:r w:rsidR="00D46223" w:rsidRPr="002407C3">
        <w:rPr>
          <w:rFonts w:ascii="Arial" w:hAnsi="Arial" w:cs="Arial"/>
        </w:rPr>
        <w:t>durchgeführt werden</w:t>
      </w:r>
      <w:r w:rsidR="009C2EFA">
        <w:rPr>
          <w:rFonts w:ascii="Arial" w:hAnsi="Arial" w:cs="Arial"/>
        </w:rPr>
        <w:t>: __________________</w:t>
      </w:r>
    </w:p>
    <w:p w14:paraId="31600822" w14:textId="77777777" w:rsidR="00DC5076" w:rsidRPr="002407C3" w:rsidRDefault="00DC5076" w:rsidP="00DC5076">
      <w:pPr>
        <w:spacing w:after="0" w:line="240" w:lineRule="auto"/>
        <w:rPr>
          <w:rFonts w:ascii="Arial" w:hAnsi="Arial" w:cs="Arial"/>
        </w:rPr>
      </w:pPr>
    </w:p>
    <w:p w14:paraId="07671C44" w14:textId="064E79E6" w:rsidR="00915F9A" w:rsidRPr="002407C3" w:rsidRDefault="00404233" w:rsidP="00BE6702">
      <w:pPr>
        <w:rPr>
          <w:rFonts w:ascii="Arial" w:hAnsi="Arial" w:cs="Arial"/>
          <w:u w:val="single"/>
        </w:rPr>
      </w:pPr>
      <w:r w:rsidRPr="002407C3">
        <w:rPr>
          <w:rFonts w:ascii="Arial" w:hAnsi="Arial" w:cs="Arial"/>
          <w:u w:val="single"/>
        </w:rPr>
        <w:t>3</w:t>
      </w:r>
      <w:r w:rsidR="00BE6702" w:rsidRPr="002407C3">
        <w:rPr>
          <w:rFonts w:ascii="Arial" w:hAnsi="Arial" w:cs="Arial"/>
          <w:u w:val="single"/>
        </w:rPr>
        <w:t xml:space="preserve">. </w:t>
      </w:r>
      <w:r w:rsidR="00915F9A" w:rsidRPr="002407C3">
        <w:rPr>
          <w:rFonts w:ascii="Arial" w:hAnsi="Arial" w:cs="Arial"/>
          <w:u w:val="single"/>
        </w:rPr>
        <w:t xml:space="preserve">Höhe der </w:t>
      </w:r>
      <w:r w:rsidR="00BE6702" w:rsidRPr="002407C3">
        <w:rPr>
          <w:rFonts w:ascii="Arial" w:hAnsi="Arial" w:cs="Arial"/>
          <w:u w:val="single"/>
        </w:rPr>
        <w:t xml:space="preserve">Zuwendung </w:t>
      </w:r>
    </w:p>
    <w:tbl>
      <w:tblPr>
        <w:tblW w:w="8354" w:type="dxa"/>
        <w:tblCellMar>
          <w:left w:w="70" w:type="dxa"/>
          <w:right w:w="70" w:type="dxa"/>
        </w:tblCellMar>
        <w:tblLook w:val="04A0" w:firstRow="1" w:lastRow="0" w:firstColumn="1" w:lastColumn="0" w:noHBand="0" w:noVBand="1"/>
      </w:tblPr>
      <w:tblGrid>
        <w:gridCol w:w="4101"/>
        <w:gridCol w:w="2552"/>
        <w:gridCol w:w="1701"/>
      </w:tblGrid>
      <w:tr w:rsidR="00E25465" w:rsidRPr="002407C3" w14:paraId="6178B3A4" w14:textId="77777777" w:rsidTr="00983884">
        <w:trPr>
          <w:trHeight w:val="288"/>
        </w:trPr>
        <w:tc>
          <w:tcPr>
            <w:tcW w:w="8354" w:type="dxa"/>
            <w:gridSpan w:val="3"/>
            <w:tcBorders>
              <w:top w:val="single" w:sz="8" w:space="0" w:color="auto"/>
              <w:left w:val="single" w:sz="8" w:space="0" w:color="auto"/>
              <w:bottom w:val="single" w:sz="8" w:space="0" w:color="auto"/>
              <w:right w:val="single" w:sz="8" w:space="0" w:color="auto"/>
            </w:tcBorders>
            <w:noWrap/>
            <w:vAlign w:val="bottom"/>
            <w:hideMark/>
          </w:tcPr>
          <w:p w14:paraId="6F59C21D" w14:textId="74B9E84F" w:rsidR="00E25465" w:rsidRPr="002407C3" w:rsidRDefault="00E25465" w:rsidP="00E25465">
            <w:pPr>
              <w:spacing w:after="0" w:line="240" w:lineRule="auto"/>
              <w:rPr>
                <w:rFonts w:ascii="Calibri" w:eastAsia="Times New Roman" w:hAnsi="Calibri" w:cs="Calibri"/>
                <w:color w:val="000000"/>
                <w:lang w:eastAsia="de-DE"/>
              </w:rPr>
            </w:pPr>
            <w:r w:rsidRPr="002407C3">
              <w:rPr>
                <w:rFonts w:ascii="Calibri" w:eastAsia="Times New Roman" w:hAnsi="Calibri" w:cs="Calibri"/>
                <w:bCs/>
                <w:color w:val="000000"/>
                <w:lang w:eastAsia="de-DE"/>
              </w:rPr>
              <w:t>Gebühren Klima-Bündnis STADTRADELN 2020</w:t>
            </w:r>
          </w:p>
        </w:tc>
      </w:tr>
      <w:tr w:rsidR="00E25465" w:rsidRPr="002407C3" w14:paraId="002B039C" w14:textId="77777777" w:rsidTr="00E25465">
        <w:trPr>
          <w:trHeight w:val="394"/>
        </w:trPr>
        <w:tc>
          <w:tcPr>
            <w:tcW w:w="4101" w:type="dxa"/>
            <w:tcBorders>
              <w:top w:val="nil"/>
              <w:left w:val="single" w:sz="4" w:space="0" w:color="auto"/>
              <w:bottom w:val="single" w:sz="4" w:space="0" w:color="auto"/>
              <w:right w:val="single" w:sz="4" w:space="0" w:color="auto"/>
            </w:tcBorders>
            <w:vAlign w:val="center"/>
            <w:hideMark/>
          </w:tcPr>
          <w:p w14:paraId="6E908400"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Einwohnerzahl</w:t>
            </w:r>
          </w:p>
        </w:tc>
        <w:tc>
          <w:tcPr>
            <w:tcW w:w="2552" w:type="dxa"/>
            <w:tcBorders>
              <w:top w:val="nil"/>
              <w:left w:val="nil"/>
              <w:bottom w:val="single" w:sz="4" w:space="0" w:color="auto"/>
              <w:right w:val="single" w:sz="4" w:space="0" w:color="auto"/>
            </w:tcBorders>
            <w:vAlign w:val="center"/>
            <w:hideMark/>
          </w:tcPr>
          <w:p w14:paraId="3924E3A5"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Klima-Bündnis-Mitglieder</w:t>
            </w:r>
          </w:p>
        </w:tc>
        <w:tc>
          <w:tcPr>
            <w:tcW w:w="1701" w:type="dxa"/>
            <w:tcBorders>
              <w:top w:val="nil"/>
              <w:left w:val="nil"/>
              <w:bottom w:val="single" w:sz="4" w:space="0" w:color="auto"/>
              <w:right w:val="single" w:sz="4" w:space="0" w:color="auto"/>
            </w:tcBorders>
            <w:vAlign w:val="center"/>
            <w:hideMark/>
          </w:tcPr>
          <w:p w14:paraId="573DFD4B" w14:textId="77777777" w:rsidR="00E25465" w:rsidRPr="002407C3" w:rsidRDefault="00E25465" w:rsidP="00EA34B7">
            <w:pPr>
              <w:spacing w:after="0" w:line="240" w:lineRule="auto"/>
              <w:rPr>
                <w:rFonts w:ascii="Calibri" w:eastAsia="Times New Roman" w:hAnsi="Calibri" w:cs="Calibri"/>
                <w:bCs/>
                <w:color w:val="000000"/>
                <w:lang w:eastAsia="de-DE"/>
              </w:rPr>
            </w:pPr>
            <w:r w:rsidRPr="002407C3">
              <w:rPr>
                <w:rFonts w:ascii="Calibri" w:eastAsia="Times New Roman" w:hAnsi="Calibri" w:cs="Calibri"/>
                <w:bCs/>
                <w:color w:val="000000"/>
                <w:lang w:eastAsia="de-DE"/>
              </w:rPr>
              <w:t>Nichtmitglieder</w:t>
            </w:r>
          </w:p>
        </w:tc>
      </w:tr>
      <w:tr w:rsidR="00E25465" w:rsidRPr="002407C3" w14:paraId="67E7503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0D36379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unter 10.000</w:t>
            </w:r>
          </w:p>
        </w:tc>
        <w:tc>
          <w:tcPr>
            <w:tcW w:w="2552" w:type="dxa"/>
            <w:tcBorders>
              <w:top w:val="nil"/>
              <w:left w:val="nil"/>
              <w:bottom w:val="single" w:sz="4" w:space="0" w:color="auto"/>
              <w:right w:val="single" w:sz="4" w:space="0" w:color="auto"/>
            </w:tcBorders>
            <w:vAlign w:val="center"/>
            <w:hideMark/>
          </w:tcPr>
          <w:p w14:paraId="73FF4D02"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410 €</w:t>
            </w:r>
          </w:p>
        </w:tc>
        <w:tc>
          <w:tcPr>
            <w:tcW w:w="1701" w:type="dxa"/>
            <w:tcBorders>
              <w:top w:val="nil"/>
              <w:left w:val="nil"/>
              <w:bottom w:val="single" w:sz="4" w:space="0" w:color="auto"/>
              <w:right w:val="single" w:sz="4" w:space="0" w:color="auto"/>
            </w:tcBorders>
            <w:vAlign w:val="center"/>
            <w:hideMark/>
          </w:tcPr>
          <w:p w14:paraId="243A33F0"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545 €</w:t>
            </w:r>
          </w:p>
        </w:tc>
      </w:tr>
      <w:tr w:rsidR="00E25465" w:rsidRPr="002407C3" w14:paraId="03A67F0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FFDE3AA"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 bis 49.999</w:t>
            </w:r>
          </w:p>
        </w:tc>
        <w:tc>
          <w:tcPr>
            <w:tcW w:w="2552" w:type="dxa"/>
            <w:tcBorders>
              <w:top w:val="nil"/>
              <w:left w:val="nil"/>
              <w:bottom w:val="single" w:sz="4" w:space="0" w:color="auto"/>
              <w:right w:val="single" w:sz="4" w:space="0" w:color="auto"/>
            </w:tcBorders>
            <w:vAlign w:val="center"/>
            <w:hideMark/>
          </w:tcPr>
          <w:p w14:paraId="3A13D0B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820 €</w:t>
            </w:r>
          </w:p>
        </w:tc>
        <w:tc>
          <w:tcPr>
            <w:tcW w:w="1701" w:type="dxa"/>
            <w:tcBorders>
              <w:top w:val="nil"/>
              <w:left w:val="nil"/>
              <w:bottom w:val="single" w:sz="4" w:space="0" w:color="auto"/>
              <w:right w:val="single" w:sz="4" w:space="0" w:color="auto"/>
            </w:tcBorders>
            <w:vAlign w:val="center"/>
            <w:hideMark/>
          </w:tcPr>
          <w:p w14:paraId="253BD6A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1.090 €</w:t>
            </w:r>
          </w:p>
        </w:tc>
      </w:tr>
      <w:tr w:rsidR="00E25465" w:rsidRPr="002407C3" w14:paraId="0680ADDB"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25646938"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 bis 99.999</w:t>
            </w:r>
          </w:p>
        </w:tc>
        <w:tc>
          <w:tcPr>
            <w:tcW w:w="2552" w:type="dxa"/>
            <w:tcBorders>
              <w:top w:val="nil"/>
              <w:left w:val="nil"/>
              <w:bottom w:val="single" w:sz="4" w:space="0" w:color="auto"/>
              <w:right w:val="single" w:sz="4" w:space="0" w:color="auto"/>
            </w:tcBorders>
            <w:vAlign w:val="center"/>
            <w:hideMark/>
          </w:tcPr>
          <w:p w14:paraId="182540D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1.365 €</w:t>
            </w:r>
          </w:p>
        </w:tc>
        <w:tc>
          <w:tcPr>
            <w:tcW w:w="1701" w:type="dxa"/>
            <w:tcBorders>
              <w:top w:val="nil"/>
              <w:left w:val="nil"/>
              <w:bottom w:val="single" w:sz="4" w:space="0" w:color="auto"/>
              <w:right w:val="single" w:sz="4" w:space="0" w:color="auto"/>
            </w:tcBorders>
            <w:vAlign w:val="center"/>
            <w:hideMark/>
          </w:tcPr>
          <w:p w14:paraId="68364EFA"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1.815 €</w:t>
            </w:r>
          </w:p>
        </w:tc>
      </w:tr>
      <w:tr w:rsidR="00E25465" w:rsidRPr="002407C3" w14:paraId="305B2118"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119A66A7"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100.000 bis 499.999</w:t>
            </w:r>
          </w:p>
        </w:tc>
        <w:tc>
          <w:tcPr>
            <w:tcW w:w="2552" w:type="dxa"/>
            <w:tcBorders>
              <w:top w:val="nil"/>
              <w:left w:val="nil"/>
              <w:bottom w:val="single" w:sz="4" w:space="0" w:color="auto"/>
              <w:right w:val="single" w:sz="4" w:space="0" w:color="auto"/>
            </w:tcBorders>
            <w:vAlign w:val="center"/>
            <w:hideMark/>
          </w:tcPr>
          <w:p w14:paraId="6B60E211"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2.045 €</w:t>
            </w:r>
          </w:p>
        </w:tc>
        <w:tc>
          <w:tcPr>
            <w:tcW w:w="1701" w:type="dxa"/>
            <w:tcBorders>
              <w:top w:val="nil"/>
              <w:left w:val="nil"/>
              <w:bottom w:val="single" w:sz="4" w:space="0" w:color="auto"/>
              <w:right w:val="single" w:sz="4" w:space="0" w:color="auto"/>
            </w:tcBorders>
            <w:vAlign w:val="center"/>
            <w:hideMark/>
          </w:tcPr>
          <w:p w14:paraId="7ECD985D"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2.725 €</w:t>
            </w:r>
          </w:p>
        </w:tc>
      </w:tr>
      <w:tr w:rsidR="00E25465" w:rsidRPr="002407C3" w14:paraId="1F75A982" w14:textId="77777777" w:rsidTr="00E25465">
        <w:trPr>
          <w:trHeight w:val="288"/>
        </w:trPr>
        <w:tc>
          <w:tcPr>
            <w:tcW w:w="4101" w:type="dxa"/>
            <w:tcBorders>
              <w:top w:val="nil"/>
              <w:left w:val="single" w:sz="4" w:space="0" w:color="auto"/>
              <w:bottom w:val="single" w:sz="4" w:space="0" w:color="auto"/>
              <w:right w:val="single" w:sz="4" w:space="0" w:color="auto"/>
            </w:tcBorders>
            <w:vAlign w:val="center"/>
            <w:hideMark/>
          </w:tcPr>
          <w:p w14:paraId="3311728E"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500.000 und mehr</w:t>
            </w:r>
          </w:p>
        </w:tc>
        <w:tc>
          <w:tcPr>
            <w:tcW w:w="2552" w:type="dxa"/>
            <w:tcBorders>
              <w:top w:val="nil"/>
              <w:left w:val="nil"/>
              <w:bottom w:val="single" w:sz="4" w:space="0" w:color="auto"/>
              <w:right w:val="single" w:sz="4" w:space="0" w:color="auto"/>
            </w:tcBorders>
            <w:vAlign w:val="center"/>
            <w:hideMark/>
          </w:tcPr>
          <w:p w14:paraId="3F648D73"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2.725 €</w:t>
            </w:r>
          </w:p>
        </w:tc>
        <w:tc>
          <w:tcPr>
            <w:tcW w:w="1701" w:type="dxa"/>
            <w:tcBorders>
              <w:top w:val="nil"/>
              <w:left w:val="nil"/>
              <w:bottom w:val="single" w:sz="4" w:space="0" w:color="auto"/>
              <w:right w:val="single" w:sz="4" w:space="0" w:color="auto"/>
            </w:tcBorders>
            <w:vAlign w:val="center"/>
            <w:hideMark/>
          </w:tcPr>
          <w:p w14:paraId="0F9342C8"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3.630 €</w:t>
            </w:r>
          </w:p>
        </w:tc>
      </w:tr>
      <w:tr w:rsidR="00E25465" w:rsidRPr="002407C3" w14:paraId="54C439CD" w14:textId="77777777" w:rsidTr="00E25465">
        <w:trPr>
          <w:trHeight w:val="319"/>
        </w:trPr>
        <w:tc>
          <w:tcPr>
            <w:tcW w:w="4101" w:type="dxa"/>
            <w:tcBorders>
              <w:top w:val="nil"/>
              <w:left w:val="single" w:sz="4" w:space="0" w:color="auto"/>
              <w:bottom w:val="single" w:sz="4" w:space="0" w:color="auto"/>
              <w:right w:val="single" w:sz="4" w:space="0" w:color="auto"/>
            </w:tcBorders>
            <w:vAlign w:val="center"/>
            <w:hideMark/>
          </w:tcPr>
          <w:p w14:paraId="7FF49233" w14:textId="77777777" w:rsidR="00E25465" w:rsidRPr="002407C3" w:rsidRDefault="00BA3858" w:rsidP="00EA34B7">
            <w:pPr>
              <w:spacing w:after="0" w:line="240" w:lineRule="auto"/>
              <w:rPr>
                <w:rFonts w:ascii="Calibri" w:eastAsia="Times New Roman" w:hAnsi="Calibri" w:cs="Calibri"/>
                <w:color w:val="0563C1"/>
                <w:u w:val="single"/>
                <w:lang w:eastAsia="de-DE"/>
              </w:rPr>
            </w:pPr>
            <w:hyperlink r:id="rId6" w:anchor="c20322" w:history="1">
              <w:r w:rsidR="00E25465" w:rsidRPr="002407C3">
                <w:rPr>
                  <w:rStyle w:val="Hyperlink"/>
                  <w:rFonts w:ascii="Calibri" w:eastAsia="Times New Roman" w:hAnsi="Calibri" w:cs="Calibri"/>
                  <w:color w:val="000000"/>
                  <w:lang w:eastAsia="de-DE"/>
                </w:rPr>
                <w:t>über Landkreis-/</w:t>
              </w:r>
              <w:proofErr w:type="spellStart"/>
              <w:r w:rsidR="00E25465" w:rsidRPr="002407C3">
                <w:rPr>
                  <w:rStyle w:val="Hyperlink"/>
                  <w:rFonts w:ascii="Calibri" w:eastAsia="Times New Roman" w:hAnsi="Calibri" w:cs="Calibri"/>
                  <w:color w:val="000000"/>
                  <w:lang w:eastAsia="de-DE"/>
                </w:rPr>
                <w:t>Regionanmeldung</w:t>
              </w:r>
              <w:proofErr w:type="spellEnd"/>
              <w:r w:rsidR="00E25465" w:rsidRPr="002407C3">
                <w:rPr>
                  <w:rStyle w:val="Hyperlink"/>
                  <w:rFonts w:ascii="Calibri" w:eastAsia="Times New Roman" w:hAnsi="Calibri" w:cs="Calibri"/>
                  <w:color w:val="000000"/>
                  <w:lang w:eastAsia="de-DE"/>
                </w:rPr>
                <w:t xml:space="preserve"> pauschal</w:t>
              </w:r>
            </w:hyperlink>
          </w:p>
        </w:tc>
        <w:tc>
          <w:tcPr>
            <w:tcW w:w="2552" w:type="dxa"/>
            <w:tcBorders>
              <w:top w:val="nil"/>
              <w:left w:val="nil"/>
              <w:bottom w:val="single" w:sz="4" w:space="0" w:color="auto"/>
              <w:right w:val="single" w:sz="4" w:space="0" w:color="auto"/>
            </w:tcBorders>
            <w:vAlign w:val="center"/>
            <w:hideMark/>
          </w:tcPr>
          <w:p w14:paraId="6499B4A6"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190 €</w:t>
            </w:r>
          </w:p>
        </w:tc>
        <w:tc>
          <w:tcPr>
            <w:tcW w:w="1701" w:type="dxa"/>
            <w:tcBorders>
              <w:top w:val="nil"/>
              <w:left w:val="nil"/>
              <w:bottom w:val="single" w:sz="4" w:space="0" w:color="auto"/>
              <w:right w:val="single" w:sz="4" w:space="0" w:color="auto"/>
            </w:tcBorders>
            <w:vAlign w:val="center"/>
            <w:hideMark/>
          </w:tcPr>
          <w:p w14:paraId="77B42389" w14:textId="77777777" w:rsidR="00E25465" w:rsidRPr="002407C3" w:rsidRDefault="00E25465" w:rsidP="00EA34B7">
            <w:pPr>
              <w:spacing w:after="0" w:line="240" w:lineRule="auto"/>
              <w:rPr>
                <w:rFonts w:ascii="Calibri" w:eastAsia="Times New Roman" w:hAnsi="Calibri" w:cs="Calibri"/>
                <w:color w:val="000000"/>
                <w:lang w:eastAsia="de-DE"/>
              </w:rPr>
            </w:pPr>
            <w:r w:rsidRPr="002407C3">
              <w:rPr>
                <w:rFonts w:ascii="Calibri" w:eastAsia="Times New Roman" w:hAnsi="Calibri" w:cs="Calibri"/>
                <w:color w:val="000000"/>
                <w:lang w:eastAsia="de-DE"/>
              </w:rPr>
              <w:t>    250 €</w:t>
            </w:r>
          </w:p>
        </w:tc>
      </w:tr>
    </w:tbl>
    <w:p w14:paraId="447B854C" w14:textId="77777777" w:rsidR="009C2EFA" w:rsidRDefault="009C2EFA" w:rsidP="00915F9A">
      <w:pPr>
        <w:rPr>
          <w:rFonts w:ascii="Arial" w:hAnsi="Arial" w:cs="Arial"/>
        </w:rPr>
      </w:pPr>
    </w:p>
    <w:p w14:paraId="2A567243" w14:textId="2B16FCB6" w:rsidR="009273C8" w:rsidRPr="001654B8" w:rsidRDefault="001654B8" w:rsidP="00915F9A">
      <w:pPr>
        <w:rPr>
          <w:rFonts w:ascii="Arial" w:hAnsi="Arial" w:cs="Arial"/>
          <w:u w:val="single"/>
        </w:rPr>
      </w:pPr>
      <w:r w:rsidRPr="001654B8">
        <w:rPr>
          <w:rFonts w:ascii="Arial" w:hAnsi="Arial" w:cs="Arial"/>
          <w:u w:val="single"/>
        </w:rPr>
        <w:t>Berechnung</w:t>
      </w:r>
      <w:r>
        <w:rPr>
          <w:rFonts w:ascii="Arial" w:hAnsi="Arial" w:cs="Arial"/>
          <w:u w:val="single"/>
        </w:rPr>
        <w:t xml:space="preserve"> der Zuwendung</w:t>
      </w:r>
      <w:r w:rsidR="00D37F8B">
        <w:rPr>
          <w:rFonts w:ascii="Arial" w:hAnsi="Arial" w:cs="Arial"/>
          <w:u w:val="single"/>
        </w:rPr>
        <w:t xml:space="preserve"> gemäß o.g. Gebührenverzeichnis vom Klima-Bündnis</w:t>
      </w:r>
    </w:p>
    <w:p w14:paraId="0581DBA4" w14:textId="15CCE4D4" w:rsidR="005736C3" w:rsidRDefault="005736C3" w:rsidP="005736C3">
      <w:pPr>
        <w:spacing w:after="0" w:line="360" w:lineRule="auto"/>
        <w:rPr>
          <w:rFonts w:ascii="Arial" w:hAnsi="Arial" w:cs="Arial"/>
        </w:rPr>
      </w:pPr>
      <w:r>
        <w:rPr>
          <w:rFonts w:ascii="Arial" w:hAnsi="Arial" w:cs="Arial"/>
        </w:rPr>
        <w:t>(bei Landkreisen zusätzlich die Teilnahmeg</w:t>
      </w:r>
      <w:r w:rsidRPr="009273C8">
        <w:rPr>
          <w:rFonts w:ascii="Arial" w:hAnsi="Arial" w:cs="Arial"/>
        </w:rPr>
        <w:t>ebühr</w:t>
      </w:r>
      <w:r>
        <w:rPr>
          <w:rFonts w:ascii="Arial" w:hAnsi="Arial" w:cs="Arial"/>
        </w:rPr>
        <w:t xml:space="preserve"> für bis zu 10 kreisangehörige Kommunen (10 x 250 €) in Höhe von bis zu 2.500 €)</w:t>
      </w:r>
    </w:p>
    <w:p w14:paraId="4884E052" w14:textId="09B4F721" w:rsidR="00D37F8B" w:rsidRDefault="009273C8" w:rsidP="00915F9A">
      <w:pPr>
        <w:rPr>
          <w:rFonts w:ascii="Arial" w:hAnsi="Arial" w:cs="Arial"/>
        </w:rPr>
      </w:pPr>
      <w:r>
        <w:rPr>
          <w:rFonts w:ascii="Arial" w:hAnsi="Arial" w:cs="Arial"/>
        </w:rPr>
        <w:lastRenderedPageBreak/>
        <w:t>Gebühr Landkreis / kreisfreie Stadt</w:t>
      </w:r>
      <w:r w:rsidR="00D37F8B">
        <w:rPr>
          <w:rFonts w:ascii="Arial" w:hAnsi="Arial" w:cs="Arial"/>
        </w:rPr>
        <w:t xml:space="preserve"> </w:t>
      </w:r>
      <w:r w:rsidR="00D37F8B">
        <w:rPr>
          <w:rFonts w:ascii="Arial" w:hAnsi="Arial" w:cs="Arial"/>
        </w:rPr>
        <w:tab/>
      </w:r>
      <w:r w:rsidR="00D37F8B">
        <w:rPr>
          <w:rFonts w:ascii="Arial" w:hAnsi="Arial" w:cs="Arial"/>
        </w:rPr>
        <w:tab/>
      </w:r>
      <w:r w:rsidR="00D37F8B">
        <w:rPr>
          <w:rFonts w:ascii="Arial" w:hAnsi="Arial" w:cs="Arial"/>
        </w:rPr>
        <w:tab/>
      </w:r>
      <w:r w:rsidR="00547613">
        <w:rPr>
          <w:rFonts w:ascii="Arial" w:hAnsi="Arial" w:cs="Arial"/>
        </w:rPr>
        <w:tab/>
      </w:r>
      <w:r w:rsidR="00D37F8B">
        <w:rPr>
          <w:rFonts w:ascii="Arial" w:hAnsi="Arial" w:cs="Arial"/>
        </w:rPr>
        <w:t xml:space="preserve">______________ Euro </w:t>
      </w:r>
    </w:p>
    <w:p w14:paraId="2A5C1C3F" w14:textId="3E0E5FFA" w:rsidR="009273C8" w:rsidRPr="002407C3" w:rsidRDefault="00D37F8B" w:rsidP="00915F9A">
      <w:pPr>
        <w:rPr>
          <w:rFonts w:ascii="Arial" w:hAnsi="Arial" w:cs="Arial"/>
        </w:rPr>
      </w:pPr>
      <w:r>
        <w:rPr>
          <w:rFonts w:ascii="Arial" w:hAnsi="Arial" w:cs="Arial"/>
        </w:rPr>
        <w:t xml:space="preserve">O Mitglied O Nichtmitglied im Klima-Bündnis </w:t>
      </w:r>
    </w:p>
    <w:p w14:paraId="378BD534" w14:textId="0CF5335D" w:rsidR="00005BD9" w:rsidRDefault="00005BD9" w:rsidP="00005BD9">
      <w:pPr>
        <w:rPr>
          <w:rFonts w:ascii="Arial" w:hAnsi="Arial" w:cs="Arial"/>
        </w:rPr>
      </w:pPr>
      <w:r>
        <w:rPr>
          <w:rFonts w:ascii="Arial" w:hAnsi="Arial" w:cs="Arial"/>
        </w:rPr>
        <w:t>Gebühr für ___(Anzahl) gemeldete kreisangehörige Kommunen</w:t>
      </w:r>
      <w:r w:rsidR="00480767">
        <w:rPr>
          <w:rFonts w:ascii="Arial" w:hAnsi="Arial" w:cs="Arial"/>
        </w:rPr>
        <w:t xml:space="preserve"> </w:t>
      </w:r>
      <w:r>
        <w:rPr>
          <w:rFonts w:ascii="Arial" w:hAnsi="Arial" w:cs="Arial"/>
        </w:rPr>
        <w:t>______________Euro</w:t>
      </w:r>
    </w:p>
    <w:p w14:paraId="79545B1A" w14:textId="70D46C1F" w:rsidR="00D37F8B" w:rsidRDefault="00005BD9" w:rsidP="001654B8">
      <w:pPr>
        <w:spacing w:after="0" w:line="360" w:lineRule="auto"/>
        <w:rPr>
          <w:rFonts w:ascii="Arial" w:hAnsi="Arial" w:cs="Arial"/>
        </w:rPr>
      </w:pPr>
      <w:r>
        <w:rPr>
          <w:rFonts w:ascii="Arial" w:hAnsi="Arial" w:cs="Arial"/>
        </w:rPr>
        <w:t>Davon ___(Anzahl) Mitglied und __________(Anzahl) Nichtmitglied im Klimabündnis.</w:t>
      </w:r>
    </w:p>
    <w:p w14:paraId="5759C802" w14:textId="48656F20" w:rsidR="00D37F8B" w:rsidRDefault="00D37F8B" w:rsidP="008D65B3">
      <w:pPr>
        <w:rPr>
          <w:rFonts w:ascii="Arial" w:hAnsi="Arial" w:cs="Arial"/>
        </w:rPr>
      </w:pPr>
    </w:p>
    <w:p w14:paraId="6EFF6E96" w14:textId="3C5392B3" w:rsidR="001A3932" w:rsidRPr="001A3932" w:rsidRDefault="001A3932" w:rsidP="001A3932">
      <w:pPr>
        <w:rPr>
          <w:rFonts w:ascii="Arial" w:hAnsi="Arial" w:cs="Arial"/>
          <w:b/>
        </w:rPr>
      </w:pPr>
      <w:r w:rsidRPr="001A3932">
        <w:rPr>
          <w:rFonts w:ascii="Arial" w:hAnsi="Arial" w:cs="Arial"/>
          <w:b/>
        </w:rPr>
        <w:t>Es wird die Gewährung einer Zuwendung von insgesamt __________ Euro</w:t>
      </w:r>
      <w:r>
        <w:rPr>
          <w:rFonts w:ascii="Arial" w:hAnsi="Arial" w:cs="Arial"/>
          <w:b/>
        </w:rPr>
        <w:t xml:space="preserve"> beantragt</w:t>
      </w:r>
      <w:r w:rsidRPr="001A3932">
        <w:rPr>
          <w:rFonts w:ascii="Arial" w:hAnsi="Arial" w:cs="Arial"/>
          <w:b/>
        </w:rPr>
        <w:t>.</w:t>
      </w:r>
    </w:p>
    <w:p w14:paraId="3BB37795" w14:textId="77777777" w:rsidR="001A3932" w:rsidRPr="009273C8" w:rsidRDefault="001A3932" w:rsidP="008D65B3">
      <w:pPr>
        <w:rPr>
          <w:rFonts w:ascii="Arial" w:hAnsi="Arial" w:cs="Arial"/>
        </w:rPr>
      </w:pPr>
    </w:p>
    <w:p w14:paraId="31B01C0A" w14:textId="25B3739D" w:rsidR="00F6722F" w:rsidRDefault="00F6722F" w:rsidP="008D65B3">
      <w:pPr>
        <w:rPr>
          <w:rFonts w:ascii="Arial" w:hAnsi="Arial" w:cs="Arial"/>
          <w:sz w:val="24"/>
          <w:szCs w:val="24"/>
          <w:u w:val="single"/>
        </w:rPr>
      </w:pPr>
      <w:r w:rsidRPr="00F6722F">
        <w:rPr>
          <w:rFonts w:ascii="Arial" w:hAnsi="Arial" w:cs="Arial"/>
          <w:sz w:val="24"/>
          <w:szCs w:val="24"/>
          <w:u w:val="single"/>
        </w:rPr>
        <w:t>4. Finanzierung</w:t>
      </w:r>
      <w:r w:rsidR="002407C3">
        <w:rPr>
          <w:rFonts w:ascii="Arial" w:hAnsi="Arial" w:cs="Arial"/>
          <w:sz w:val="24"/>
          <w:szCs w:val="24"/>
          <w:u w:val="single"/>
        </w:rPr>
        <w:t>splan</w:t>
      </w:r>
    </w:p>
    <w:p w14:paraId="56756817" w14:textId="245CDDDB" w:rsidR="00F6722F" w:rsidRPr="00F6722F" w:rsidRDefault="009B298E"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Ausgaben (</w:t>
      </w:r>
      <w:r w:rsidR="00416F39">
        <w:rPr>
          <w:rFonts w:ascii="Arial" w:hAnsi="Arial" w:cs="Arial"/>
          <w:color w:val="000000"/>
          <w:szCs w:val="24"/>
        </w:rPr>
        <w:t>Teilnahmegebühren STADTRADELN</w:t>
      </w:r>
      <w:r w:rsidR="00757F42">
        <w:rPr>
          <w:rFonts w:ascii="Arial" w:hAnsi="Arial" w:cs="Arial"/>
          <w:color w:val="000000"/>
          <w:szCs w:val="24"/>
        </w:rPr>
        <w:t>)</w:t>
      </w:r>
      <w:r w:rsidR="00F6722F" w:rsidRPr="00F6722F">
        <w:rPr>
          <w:rFonts w:ascii="Arial" w:hAnsi="Arial" w:cs="Arial"/>
          <w:color w:val="000000"/>
          <w:szCs w:val="24"/>
        </w:rPr>
        <w:t>:</w:t>
      </w:r>
      <w:r w:rsidR="00416F39">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957AEDB" w14:textId="78884095" w:rsidR="00F6722F" w:rsidRPr="00F6722F" w:rsidRDefault="00F6722F" w:rsidP="00F6722F">
      <w:pPr>
        <w:autoSpaceDE w:val="0"/>
        <w:autoSpaceDN w:val="0"/>
        <w:adjustRightInd w:val="0"/>
        <w:spacing w:after="0" w:line="240" w:lineRule="auto"/>
        <w:rPr>
          <w:rFonts w:ascii="Arial" w:hAnsi="Arial" w:cs="Arial"/>
          <w:color w:val="000000"/>
          <w:szCs w:val="24"/>
        </w:rPr>
      </w:pPr>
    </w:p>
    <w:p w14:paraId="48C1B5BF" w14:textId="3FDA4DBB" w:rsidR="00F6722F" w:rsidRDefault="00416F39"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E</w:t>
      </w:r>
      <w:r w:rsidR="00F6722F" w:rsidRPr="00F6722F">
        <w:rPr>
          <w:rFonts w:ascii="Arial" w:hAnsi="Arial" w:cs="Arial"/>
          <w:color w:val="000000"/>
          <w:szCs w:val="24"/>
        </w:rPr>
        <w:t>innahmen</w:t>
      </w:r>
      <w:r w:rsidR="00757F42">
        <w:rPr>
          <w:rFonts w:ascii="Arial" w:hAnsi="Arial" w:cs="Arial"/>
          <w:color w:val="000000"/>
          <w:szCs w:val="24"/>
        </w:rPr>
        <w:t xml:space="preserve"> (Zuwendung</w:t>
      </w:r>
      <w:r w:rsidR="009B298E">
        <w:rPr>
          <w:rFonts w:ascii="Arial" w:hAnsi="Arial" w:cs="Arial"/>
          <w:color w:val="000000"/>
          <w:szCs w:val="24"/>
        </w:rPr>
        <w:t xml:space="preserve"> </w:t>
      </w:r>
      <w:r>
        <w:rPr>
          <w:rFonts w:ascii="Arial" w:hAnsi="Arial" w:cs="Arial"/>
          <w:color w:val="000000"/>
          <w:szCs w:val="24"/>
        </w:rPr>
        <w:t>RAD.SH):</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00F6722F" w:rsidRPr="00F6722F">
        <w:rPr>
          <w:rFonts w:ascii="Arial" w:hAnsi="Arial" w:cs="Arial"/>
          <w:color w:val="000000"/>
          <w:szCs w:val="24"/>
        </w:rPr>
        <w:tab/>
      </w:r>
      <w:r w:rsidR="00DA0F09">
        <w:rPr>
          <w:rFonts w:ascii="Arial" w:hAnsi="Arial" w:cs="Arial"/>
        </w:rPr>
        <w:t>______________ Euro</w:t>
      </w:r>
    </w:p>
    <w:p w14:paraId="76D311BB" w14:textId="1A5C3CE1" w:rsidR="000263F3" w:rsidRDefault="000263F3" w:rsidP="00F6722F">
      <w:pPr>
        <w:autoSpaceDE w:val="0"/>
        <w:autoSpaceDN w:val="0"/>
        <w:adjustRightInd w:val="0"/>
        <w:spacing w:after="0" w:line="240" w:lineRule="auto"/>
        <w:rPr>
          <w:rFonts w:ascii="Arial" w:hAnsi="Arial" w:cs="Arial"/>
          <w:color w:val="000000"/>
          <w:szCs w:val="24"/>
        </w:rPr>
      </w:pPr>
    </w:p>
    <w:p w14:paraId="5F9846A6" w14:textId="47325A12" w:rsidR="000263F3" w:rsidRPr="00F6722F" w:rsidRDefault="000263F3" w:rsidP="00F6722F">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Saldo</w:t>
      </w:r>
      <w:r>
        <w:rPr>
          <w:rFonts w:ascii="Arial" w:hAnsi="Arial" w:cs="Arial"/>
          <w:color w:val="000000"/>
          <w:szCs w:val="24"/>
        </w:rPr>
        <w:tab/>
        <w:t xml:space="preserve">                                                                                 </w:t>
      </w:r>
      <w:r w:rsidR="00DA0F09">
        <w:rPr>
          <w:rFonts w:ascii="Arial" w:hAnsi="Arial" w:cs="Arial"/>
        </w:rPr>
        <w:t>______________ Euro</w:t>
      </w:r>
    </w:p>
    <w:p w14:paraId="19B2A625" w14:textId="77777777" w:rsidR="00F6722F" w:rsidRPr="00F6722F" w:rsidRDefault="00F6722F" w:rsidP="00F6722F">
      <w:pPr>
        <w:autoSpaceDE w:val="0"/>
        <w:autoSpaceDN w:val="0"/>
        <w:adjustRightInd w:val="0"/>
        <w:spacing w:after="0" w:line="240" w:lineRule="auto"/>
        <w:rPr>
          <w:rFonts w:ascii="Arial" w:hAnsi="Arial" w:cs="Arial"/>
          <w:color w:val="000000"/>
          <w:szCs w:val="24"/>
        </w:rPr>
      </w:pPr>
    </w:p>
    <w:p w14:paraId="262EED69" w14:textId="7921CE49" w:rsidR="007234AD" w:rsidRDefault="00950ADE" w:rsidP="007234AD">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Bei RAD.SH b</w:t>
      </w:r>
      <w:r w:rsidR="00D275F4" w:rsidRPr="00F6722F">
        <w:rPr>
          <w:rFonts w:ascii="Arial" w:hAnsi="Arial" w:cs="Arial"/>
          <w:color w:val="000000"/>
          <w:szCs w:val="24"/>
        </w:rPr>
        <w:t xml:space="preserve">eantragte </w:t>
      </w:r>
      <w:r w:rsidR="00F6722F" w:rsidRPr="00F6722F">
        <w:rPr>
          <w:rFonts w:ascii="Arial" w:hAnsi="Arial" w:cs="Arial"/>
          <w:color w:val="000000"/>
          <w:szCs w:val="24"/>
        </w:rPr>
        <w:t>Förderung</w:t>
      </w:r>
      <w:r w:rsidR="00416F39">
        <w:rPr>
          <w:rFonts w:ascii="Arial" w:hAnsi="Arial" w:cs="Arial"/>
          <w:color w:val="000000"/>
          <w:szCs w:val="24"/>
        </w:rPr>
        <w:t xml:space="preserve"> </w:t>
      </w:r>
      <w:r w:rsidR="000263F3">
        <w:rPr>
          <w:rFonts w:ascii="Arial" w:hAnsi="Arial" w:cs="Arial"/>
          <w:color w:val="000000"/>
          <w:szCs w:val="24"/>
        </w:rPr>
        <w:t>für dieses Projekt</w:t>
      </w:r>
      <w:r w:rsidR="00F6722F" w:rsidRPr="00F6722F">
        <w:rPr>
          <w:rFonts w:ascii="Arial" w:hAnsi="Arial" w:cs="Arial"/>
          <w:color w:val="000000"/>
          <w:szCs w:val="24"/>
        </w:rPr>
        <w:t>:</w:t>
      </w:r>
      <w:r w:rsidR="007234AD">
        <w:rPr>
          <w:rFonts w:ascii="Arial" w:hAnsi="Arial" w:cs="Arial"/>
          <w:color w:val="000000"/>
          <w:szCs w:val="24"/>
        </w:rPr>
        <w:tab/>
      </w:r>
      <w:r w:rsidR="00DA0F09">
        <w:rPr>
          <w:rFonts w:ascii="Arial" w:hAnsi="Arial" w:cs="Arial"/>
        </w:rPr>
        <w:t>______________ Euro</w:t>
      </w:r>
    </w:p>
    <w:p w14:paraId="3C701878" w14:textId="7E733E6E" w:rsidR="007234AD" w:rsidRDefault="007234AD" w:rsidP="00416F39">
      <w:pPr>
        <w:autoSpaceDE w:val="0"/>
        <w:autoSpaceDN w:val="0"/>
        <w:adjustRightInd w:val="0"/>
        <w:spacing w:after="0" w:line="240" w:lineRule="auto"/>
        <w:rPr>
          <w:rFonts w:ascii="Arial" w:hAnsi="Arial" w:cs="Arial"/>
          <w:color w:val="000000"/>
          <w:szCs w:val="24"/>
        </w:rPr>
      </w:pPr>
    </w:p>
    <w:p w14:paraId="7AD0F7E5" w14:textId="3139BA95" w:rsidR="00F6722F" w:rsidRDefault="00F6722F" w:rsidP="00416F39">
      <w:pPr>
        <w:autoSpaceDE w:val="0"/>
        <w:autoSpaceDN w:val="0"/>
        <w:adjustRightInd w:val="0"/>
        <w:spacing w:after="0" w:line="240" w:lineRule="auto"/>
        <w:rPr>
          <w:rFonts w:ascii="Arial" w:hAnsi="Arial" w:cs="Arial"/>
          <w:sz w:val="24"/>
          <w:szCs w:val="24"/>
        </w:rPr>
      </w:pPr>
      <w:r w:rsidRPr="00F6722F">
        <w:rPr>
          <w:rFonts w:ascii="Arial" w:hAnsi="Arial" w:cs="Arial"/>
          <w:color w:val="000000"/>
          <w:szCs w:val="24"/>
        </w:rPr>
        <w:tab/>
      </w:r>
    </w:p>
    <w:p w14:paraId="4F372B64" w14:textId="072B87BA" w:rsidR="009C02DE" w:rsidRPr="009C02DE" w:rsidRDefault="009C02DE" w:rsidP="009C02DE">
      <w:pPr>
        <w:rPr>
          <w:rFonts w:ascii="Arial" w:hAnsi="Arial" w:cs="Arial"/>
          <w:sz w:val="24"/>
          <w:szCs w:val="24"/>
          <w:u w:val="single"/>
        </w:rPr>
      </w:pPr>
      <w:r w:rsidRPr="009C02DE">
        <w:rPr>
          <w:rFonts w:ascii="Arial" w:hAnsi="Arial" w:cs="Arial"/>
          <w:sz w:val="24"/>
          <w:szCs w:val="24"/>
          <w:u w:val="single"/>
        </w:rPr>
        <w:t xml:space="preserve">Die Antragstellerin bzw. der Antragsteller </w:t>
      </w:r>
      <w:proofErr w:type="gramStart"/>
      <w:r w:rsidRPr="009C02DE">
        <w:rPr>
          <w:rFonts w:ascii="Arial" w:hAnsi="Arial" w:cs="Arial"/>
          <w:sz w:val="24"/>
          <w:szCs w:val="24"/>
          <w:u w:val="single"/>
        </w:rPr>
        <w:t>erklärt</w:t>
      </w:r>
      <w:proofErr w:type="gramEnd"/>
      <w:r w:rsidRPr="009C02DE">
        <w:rPr>
          <w:rFonts w:ascii="Arial" w:hAnsi="Arial" w:cs="Arial"/>
          <w:sz w:val="24"/>
          <w:szCs w:val="24"/>
          <w:u w:val="single"/>
        </w:rPr>
        <w:t>:</w:t>
      </w:r>
    </w:p>
    <w:p w14:paraId="12887E16" w14:textId="482F5F10" w:rsidR="009C02DE" w:rsidRDefault="009C02DE" w:rsidP="009C02DE">
      <w:pPr>
        <w:rPr>
          <w:rFonts w:ascii="Arial" w:hAnsi="Arial" w:cs="Arial"/>
          <w:szCs w:val="24"/>
        </w:rPr>
      </w:pPr>
      <w:r w:rsidRPr="002F24D4">
        <w:rPr>
          <w:rFonts w:ascii="Arial" w:hAnsi="Arial" w:cs="Arial"/>
          <w:szCs w:val="24"/>
        </w:rPr>
        <w:t>- Mit dem Vorhaben</w:t>
      </w:r>
      <w:r w:rsidR="003208FE">
        <w:rPr>
          <w:rFonts w:ascii="Arial" w:hAnsi="Arial" w:cs="Arial"/>
          <w:szCs w:val="24"/>
        </w:rPr>
        <w:t xml:space="preserve"> (Durchführung </w:t>
      </w:r>
      <w:r w:rsidR="00397A67">
        <w:rPr>
          <w:rFonts w:ascii="Arial" w:hAnsi="Arial" w:cs="Arial"/>
          <w:szCs w:val="24"/>
        </w:rPr>
        <w:t xml:space="preserve">des dreiwöchigen Aktionszeitraumes </w:t>
      </w:r>
      <w:r w:rsidR="003208FE">
        <w:rPr>
          <w:rFonts w:ascii="Arial" w:hAnsi="Arial" w:cs="Arial"/>
          <w:szCs w:val="24"/>
        </w:rPr>
        <w:t>der Kampagne STADTRADELN</w:t>
      </w:r>
      <w:r w:rsidR="009D510A">
        <w:rPr>
          <w:rFonts w:ascii="Arial" w:hAnsi="Arial" w:cs="Arial"/>
          <w:szCs w:val="24"/>
        </w:rPr>
        <w:t xml:space="preserve"> 2020</w:t>
      </w:r>
      <w:r w:rsidR="003208FE">
        <w:rPr>
          <w:rFonts w:ascii="Arial" w:hAnsi="Arial" w:cs="Arial"/>
          <w:szCs w:val="24"/>
        </w:rPr>
        <w:t>)</w:t>
      </w:r>
      <w:r w:rsidRPr="002F24D4">
        <w:rPr>
          <w:rFonts w:ascii="Arial" w:hAnsi="Arial" w:cs="Arial"/>
          <w:szCs w:val="24"/>
        </w:rPr>
        <w:t xml:space="preserve"> ist noch nicht begonnen worden.</w:t>
      </w:r>
    </w:p>
    <w:p w14:paraId="12E31C01" w14:textId="2DE8CF01" w:rsidR="003E6383" w:rsidRPr="002F24D4" w:rsidRDefault="003E6383" w:rsidP="009C02DE">
      <w:pPr>
        <w:rPr>
          <w:rFonts w:ascii="Arial" w:hAnsi="Arial" w:cs="Arial"/>
          <w:szCs w:val="24"/>
        </w:rPr>
      </w:pPr>
      <w:r>
        <w:rPr>
          <w:rFonts w:ascii="Arial" w:hAnsi="Arial" w:cs="Arial"/>
          <w:szCs w:val="24"/>
        </w:rPr>
        <w:t>-</w:t>
      </w:r>
      <w:r w:rsidRPr="003E6383">
        <w:rPr>
          <w:rFonts w:ascii="Arial" w:hAnsi="Arial" w:cs="Arial"/>
          <w:szCs w:val="24"/>
        </w:rPr>
        <w:t>Die Antragstellerin bzw. der Antragsteller ist für dieses Vorhaben zum Vorsteuerabzug nach § 15 UStG /nicht/ berechtigt. Im Falle einer Vorsteuerabzugsberechtigung sind die sich daraus ergebenden Vorteile besonders ausgewiesen und von den Ausgaben abgesetzt worden.</w:t>
      </w:r>
    </w:p>
    <w:p w14:paraId="264983A0" w14:textId="3DD78685" w:rsidR="009C02DE" w:rsidRDefault="00416F39" w:rsidP="009C02DE">
      <w:pPr>
        <w:rPr>
          <w:rFonts w:ascii="Arial" w:hAnsi="Arial" w:cs="Arial"/>
          <w:szCs w:val="24"/>
        </w:rPr>
      </w:pPr>
      <w:r>
        <w:rPr>
          <w:rFonts w:ascii="Arial" w:hAnsi="Arial" w:cs="Arial"/>
          <w:szCs w:val="24"/>
        </w:rPr>
        <w:t xml:space="preserve">- </w:t>
      </w:r>
      <w:r w:rsidR="009C02DE" w:rsidRPr="002F24D4">
        <w:rPr>
          <w:rFonts w:ascii="Arial" w:hAnsi="Arial" w:cs="Arial"/>
          <w:szCs w:val="24"/>
        </w:rPr>
        <w:t>Die Antragstellerin bzw. der Antragsteller versichert die Richtigkeit und Vollständigkeit der in diesem Antrag und in den Antragsunterlagen gemachten Angaben</w:t>
      </w:r>
      <w:r w:rsidR="002A0F8E">
        <w:rPr>
          <w:rFonts w:ascii="Arial" w:hAnsi="Arial" w:cs="Arial"/>
          <w:szCs w:val="24"/>
        </w:rPr>
        <w:t>.</w:t>
      </w:r>
    </w:p>
    <w:p w14:paraId="10507B8E" w14:textId="5B68F823" w:rsidR="002A0F8E" w:rsidRDefault="002A0F8E" w:rsidP="009C02DE">
      <w:pPr>
        <w:rPr>
          <w:rFonts w:ascii="Arial" w:hAnsi="Arial" w:cs="Arial"/>
          <w:szCs w:val="24"/>
        </w:rPr>
      </w:pPr>
      <w:r>
        <w:rPr>
          <w:rFonts w:ascii="Arial" w:hAnsi="Arial" w:cs="Arial"/>
          <w:szCs w:val="24"/>
        </w:rPr>
        <w:t xml:space="preserve">- </w:t>
      </w:r>
      <w:r w:rsidRPr="002A0F8E">
        <w:rPr>
          <w:rFonts w:ascii="Arial" w:hAnsi="Arial" w:cs="Arial"/>
          <w:szCs w:val="24"/>
        </w:rPr>
        <w:t xml:space="preserve">Ich versichere, dass mir die subventionserheblichen Tatsachen und die Strafbarkeit eines Subventionsbetruges nach § 264 StGB bekannt sind (s. </w:t>
      </w:r>
      <w:r w:rsidR="00BA3858">
        <w:rPr>
          <w:rFonts w:ascii="Arial" w:hAnsi="Arial" w:cs="Arial"/>
          <w:szCs w:val="24"/>
        </w:rPr>
        <w:t xml:space="preserve">Anlage </w:t>
      </w:r>
      <w:bookmarkStart w:id="0" w:name="_GoBack"/>
      <w:bookmarkEnd w:id="0"/>
      <w:r w:rsidR="00BA3858">
        <w:rPr>
          <w:rFonts w:ascii="Arial" w:hAnsi="Arial" w:cs="Arial"/>
          <w:szCs w:val="24"/>
        </w:rPr>
        <w:t>u.</w:t>
      </w:r>
      <w:r w:rsidRPr="002A0F8E">
        <w:rPr>
          <w:rFonts w:ascii="Arial" w:hAnsi="Arial" w:cs="Arial"/>
          <w:szCs w:val="24"/>
        </w:rPr>
        <w:t>).</w:t>
      </w:r>
    </w:p>
    <w:p w14:paraId="4018A464" w14:textId="0C677470" w:rsidR="005750D1" w:rsidRDefault="005750D1" w:rsidP="009C02DE">
      <w:pPr>
        <w:rPr>
          <w:rFonts w:ascii="Arial" w:hAnsi="Arial" w:cs="Arial"/>
          <w:szCs w:val="24"/>
        </w:rPr>
      </w:pPr>
    </w:p>
    <w:p w14:paraId="77EA9392" w14:textId="17DCCCF0" w:rsidR="005750D1" w:rsidRDefault="005750D1" w:rsidP="009C02DE">
      <w:pPr>
        <w:rPr>
          <w:rFonts w:ascii="Arial" w:hAnsi="Arial" w:cs="Arial"/>
          <w:szCs w:val="24"/>
        </w:rPr>
      </w:pPr>
      <w:r>
        <w:rPr>
          <w:rFonts w:ascii="Arial" w:hAnsi="Arial" w:cs="Arial"/>
          <w:szCs w:val="24"/>
        </w:rPr>
        <w:t>________________________________________</w:t>
      </w:r>
    </w:p>
    <w:p w14:paraId="286BD25F" w14:textId="47D31204" w:rsidR="005750D1" w:rsidRDefault="005750D1" w:rsidP="009C02DE">
      <w:pPr>
        <w:rPr>
          <w:rFonts w:ascii="Arial" w:hAnsi="Arial" w:cs="Arial"/>
          <w:szCs w:val="24"/>
        </w:rPr>
      </w:pPr>
      <w:r>
        <w:rPr>
          <w:rFonts w:ascii="Arial" w:hAnsi="Arial" w:cs="Arial"/>
          <w:szCs w:val="24"/>
        </w:rPr>
        <w:t>Unterschrift</w:t>
      </w:r>
    </w:p>
    <w:p w14:paraId="07670B02" w14:textId="171E0041" w:rsidR="00FF21A6" w:rsidRDefault="00FF21A6" w:rsidP="009C02DE">
      <w:pPr>
        <w:rPr>
          <w:rFonts w:ascii="Arial" w:hAnsi="Arial" w:cs="Arial"/>
          <w:szCs w:val="24"/>
        </w:rPr>
      </w:pPr>
    </w:p>
    <w:p w14:paraId="74FC7DC0" w14:textId="15711B2D" w:rsidR="00FF21A6" w:rsidRDefault="00FF21A6" w:rsidP="009C02DE">
      <w:pPr>
        <w:rPr>
          <w:rFonts w:ascii="Arial" w:hAnsi="Arial" w:cs="Arial"/>
          <w:szCs w:val="24"/>
        </w:rPr>
      </w:pPr>
    </w:p>
    <w:p w14:paraId="16D64275" w14:textId="77777777" w:rsidR="002A0F8E" w:rsidRDefault="002A0F8E">
      <w:pPr>
        <w:rPr>
          <w:rFonts w:ascii="Arial" w:hAnsi="Arial" w:cs="Arial"/>
          <w:b/>
          <w:bCs/>
          <w:color w:val="000000"/>
        </w:rPr>
      </w:pPr>
      <w:r>
        <w:rPr>
          <w:rFonts w:ascii="Arial" w:hAnsi="Arial" w:cs="Arial"/>
          <w:b/>
          <w:bCs/>
          <w:color w:val="000000"/>
        </w:rPr>
        <w:br w:type="page"/>
      </w:r>
    </w:p>
    <w:p w14:paraId="25302133" w14:textId="7B877667" w:rsidR="002A0F8E" w:rsidRPr="002A0F8E" w:rsidRDefault="002A0F8E" w:rsidP="002A0F8E">
      <w:pPr>
        <w:autoSpaceDE w:val="0"/>
        <w:autoSpaceDN w:val="0"/>
        <w:adjustRightInd w:val="0"/>
        <w:spacing w:after="0" w:line="240" w:lineRule="auto"/>
        <w:jc w:val="center"/>
        <w:rPr>
          <w:rFonts w:ascii="Arial" w:hAnsi="Arial" w:cs="Arial"/>
          <w:b/>
          <w:bCs/>
          <w:color w:val="000000"/>
        </w:rPr>
      </w:pPr>
      <w:r w:rsidRPr="002A0F8E">
        <w:rPr>
          <w:rFonts w:ascii="Arial" w:hAnsi="Arial" w:cs="Arial"/>
          <w:b/>
          <w:bCs/>
          <w:color w:val="000000"/>
        </w:rPr>
        <w:lastRenderedPageBreak/>
        <w:t>Anlage subventionserhebliche Tatsachen und Strafbarkeit von Subventionsbetrug</w:t>
      </w:r>
    </w:p>
    <w:p w14:paraId="427672C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264 Subventionsbetrug</w:t>
      </w:r>
    </w:p>
    <w:p w14:paraId="551D05B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Mit Freiheitsstrafe bis zu fünf Jahren oder mit Geldstrafe wird bestraft, wer </w:t>
      </w:r>
    </w:p>
    <w:p w14:paraId="55703E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4E110D1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14:paraId="7F3119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199924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einen Gegenstand oder eine Geldleistung, deren Verwendung durch Rechtsvorschriften oder durch den Subventionsgeber im Hinblick auf eine Subvention beschränkt ist, entgegen der Verwendungsbeschränkung verwendet,</w:t>
      </w:r>
    </w:p>
    <w:p w14:paraId="232522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62B27F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Subventionsgeber entgegen den Rechtsvorschriften über die Subventionsvergabe über subventionserhebliche Tatsachen in Unkenntnis lässt oder</w:t>
      </w:r>
    </w:p>
    <w:p w14:paraId="74DED9A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4. </w:t>
      </w:r>
    </w:p>
    <w:p w14:paraId="2451D7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in einem Subventionsverfahren eine durch unrichtige oder unvollständige Angaben erlangte Bescheinigung über eine Subventionsberechtigung oder über subventionserhebliche Tatsachen gebraucht.</w:t>
      </w:r>
    </w:p>
    <w:p w14:paraId="72B5FA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In besonders schweren Fällen ist die Strafe Freiheitsstrafe von sechs Monaten bis zu zehn Jahren. Ein besonders schwerer Fall liegt in der Regel vor, wenn der Täter </w:t>
      </w:r>
    </w:p>
    <w:p w14:paraId="4A46BD5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w:t>
      </w:r>
    </w:p>
    <w:p w14:paraId="16DB36F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 grobem Eigennutz oder unter Verwendung nachgemachter oder verfälschter Belege für sich oder einen anderen eine nicht gerechtfertigte Subvention großen Ausmaßes erlangt,</w:t>
      </w:r>
    </w:p>
    <w:p w14:paraId="72D91C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2. </w:t>
      </w:r>
    </w:p>
    <w:p w14:paraId="0E306B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seine Befugnisse oder seine Stellung als Amtsträger missbraucht oder</w:t>
      </w:r>
    </w:p>
    <w:p w14:paraId="729A1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3. </w:t>
      </w:r>
    </w:p>
    <w:p w14:paraId="1C80797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Mithilfe eines Amtsträgers ausnutzt, der seine Befugnisse oder seine Stellung missbraucht.</w:t>
      </w:r>
    </w:p>
    <w:p w14:paraId="07C0F3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 263 Abs. 5 gilt entsprechend.</w:t>
      </w:r>
    </w:p>
    <w:p w14:paraId="104A0F2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(4) Wer in den Fällen des Absatzes 1 Nr. 1 bis 3 leichtfertig handelt, wird mit Freiheitsstrafe bis zu drei Jahren oder mit Geldstrafe bestraft.</w:t>
      </w:r>
    </w:p>
    <w:p w14:paraId="04331D1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(5) Nach den Absätzen 1 und 4 wird nicht bestraft, wer freiwillig verhindert, </w:t>
      </w:r>
      <w:proofErr w:type="spellStart"/>
      <w:r w:rsidRPr="002A0F8E">
        <w:rPr>
          <w:rFonts w:ascii="Arial" w:hAnsi="Arial" w:cs="Arial"/>
          <w:color w:val="000000"/>
          <w:sz w:val="20"/>
          <w:szCs w:val="20"/>
        </w:rPr>
        <w:t>daß</w:t>
      </w:r>
      <w:proofErr w:type="spellEnd"/>
      <w:r w:rsidRPr="002A0F8E">
        <w:rPr>
          <w:rFonts w:ascii="Arial" w:hAnsi="Arial" w:cs="Arial"/>
          <w:color w:val="000000"/>
          <w:sz w:val="20"/>
          <w:szCs w:val="20"/>
        </w:rPr>
        <w:t xml:space="preserve"> auf Grund der Tat die Subvention gewährt wird. Wird die Subvention ohne Zutun des Täters nicht gewährt, so wird er straflos, wenn er sich freiwillig und ernsthaft bemüht, das Gewähren der Subvention zu verhindern.</w:t>
      </w:r>
    </w:p>
    <w:p w14:paraId="37F096E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3D9428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(7) Subvention im Sinne dieser Vorschrift ist </w:t>
      </w:r>
    </w:p>
    <w:p w14:paraId="60DA1A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eine Leistung aus öffentlichen Mitteln nach Bundes- oder Landesrecht an Betriebe oder Unternehmen, die wenigstens zum Teil </w:t>
      </w:r>
    </w:p>
    <w:p w14:paraId="2A3751B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 ohne marktmäßige Gegenleistung gewährt wird und</w:t>
      </w:r>
    </w:p>
    <w:p w14:paraId="2747336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 der Förderung der Wirtschaft dienen soll;</w:t>
      </w:r>
    </w:p>
    <w:p w14:paraId="718AA57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eine Leistung aus öffentlichen Mitteln nach dem Recht der Europäischen Gemeinschaften, die wenigstens zum Teil ohne marktmäßige Gegenleistung gewährt wird.</w:t>
      </w:r>
    </w:p>
    <w:p w14:paraId="6EF9C96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Betrieb oder Unternehmen im Sinne des Satzes 1 Nr. 1 ist auch das öffentliche Unternehmen.</w:t>
      </w:r>
    </w:p>
    <w:p w14:paraId="7FB036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(8) Subventionserheblich im Sinne des Absatzes 1 sind Tatsachen, </w:t>
      </w:r>
    </w:p>
    <w:p w14:paraId="2636341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durch Gesetz oder auf Grund eines Gesetzes von dem Subventionsgeber als subventionserheblich bezeichnet sind oder</w:t>
      </w:r>
    </w:p>
    <w:p w14:paraId="08788AC2"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von denen die Bewilligung, Gewährung, Rückforderung, Weitergewährung oder das Belassen einer Subvention oder eines Subventionsvorteils gesetzlich abhängig ist.</w:t>
      </w:r>
    </w:p>
    <w:p w14:paraId="136FDD6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Subventionsgesetz</w:t>
      </w:r>
      <w:r w:rsidRPr="002A0F8E">
        <w:rPr>
          <w:rFonts w:ascii="Arial" w:hAnsi="Arial" w:cs="Arial"/>
          <w:b/>
          <w:bCs/>
          <w:color w:val="000000"/>
          <w:sz w:val="20"/>
          <w:szCs w:val="20"/>
        </w:rPr>
        <w:br/>
        <w:t>für das Land Schleswig-Holstein</w:t>
      </w:r>
      <w:r w:rsidRPr="002A0F8E">
        <w:rPr>
          <w:rFonts w:ascii="Arial" w:hAnsi="Arial" w:cs="Arial"/>
          <w:b/>
          <w:bCs/>
          <w:color w:val="000000"/>
          <w:sz w:val="20"/>
          <w:szCs w:val="20"/>
        </w:rPr>
        <w:br/>
        <w:t xml:space="preserve">(Landessubventionsgesetz - </w:t>
      </w:r>
      <w:proofErr w:type="spellStart"/>
      <w:r w:rsidRPr="002A0F8E">
        <w:rPr>
          <w:rFonts w:ascii="Arial" w:hAnsi="Arial" w:cs="Arial"/>
          <w:b/>
          <w:bCs/>
          <w:color w:val="000000"/>
          <w:sz w:val="20"/>
          <w:szCs w:val="20"/>
        </w:rPr>
        <w:t>LSubvG</w:t>
      </w:r>
      <w:proofErr w:type="spellEnd"/>
      <w:r w:rsidRPr="002A0F8E">
        <w:rPr>
          <w:rFonts w:ascii="Arial" w:hAnsi="Arial" w:cs="Arial"/>
          <w:b/>
          <w:bCs/>
          <w:color w:val="000000"/>
          <w:sz w:val="20"/>
          <w:szCs w:val="20"/>
        </w:rPr>
        <w:t>)</w:t>
      </w:r>
      <w:r w:rsidRPr="002A0F8E">
        <w:rPr>
          <w:rFonts w:ascii="Arial" w:hAnsi="Arial" w:cs="Arial"/>
          <w:b/>
          <w:bCs/>
          <w:color w:val="000000"/>
          <w:sz w:val="20"/>
          <w:szCs w:val="20"/>
        </w:rPr>
        <w:br/>
        <w:t>Vom 11. November 1977</w:t>
      </w:r>
    </w:p>
    <w:p w14:paraId="458CFF8C"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Zum 21.06.2011 aktuellste verfügbare Fassung der Gesamtausgabe</w:t>
      </w:r>
    </w:p>
    <w:p w14:paraId="4D347CDE" w14:textId="77777777" w:rsidR="002A0F8E" w:rsidRPr="002A0F8E" w:rsidRDefault="002A0F8E" w:rsidP="002A0F8E">
      <w:pPr>
        <w:autoSpaceDE w:val="0"/>
        <w:autoSpaceDN w:val="0"/>
        <w:adjustRightInd w:val="0"/>
        <w:spacing w:after="0" w:line="240" w:lineRule="auto"/>
        <w:rPr>
          <w:rFonts w:ascii="Arial" w:hAnsi="Arial" w:cs="Arial"/>
          <w:i/>
          <w:iCs/>
          <w:color w:val="000000"/>
          <w:sz w:val="20"/>
          <w:szCs w:val="20"/>
        </w:rPr>
      </w:pPr>
      <w:r w:rsidRPr="002A0F8E">
        <w:rPr>
          <w:rFonts w:ascii="Arial" w:hAnsi="Arial" w:cs="Arial"/>
          <w:i/>
          <w:iCs/>
          <w:color w:val="000000"/>
          <w:sz w:val="20"/>
          <w:szCs w:val="20"/>
        </w:rPr>
        <w:t> </w:t>
      </w:r>
    </w:p>
    <w:p w14:paraId="71A736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Änderungsdaten:</w:t>
      </w:r>
    </w:p>
    <w:p w14:paraId="36ED39E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keine</w:t>
      </w:r>
    </w:p>
    <w:p w14:paraId="45D2083D"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w:t>
      </w:r>
    </w:p>
    <w:p w14:paraId="2592D90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1" w:name="P1-A1"/>
      <w:bookmarkEnd w:id="1"/>
      <w:r w:rsidRPr="002A0F8E">
        <w:rPr>
          <w:rFonts w:ascii="Arial" w:hAnsi="Arial" w:cs="Arial"/>
          <w:color w:val="000000"/>
          <w:sz w:val="20"/>
          <w:szCs w:val="20"/>
        </w:rPr>
        <w:t>Für Leistungen nach Landesrecht, die Subventionen im Sinne des § 264 des Strafgesetzbuches sind, gelten die §§ 2 bis 6 des Subventionsgesetzes vom 29. Juli 1976 (BGBl. I S. 2034).</w:t>
      </w:r>
    </w:p>
    <w:p w14:paraId="0D9D160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w:t>
      </w:r>
    </w:p>
    <w:p w14:paraId="5E6393C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bookmarkStart w:id="2" w:name="P2-A1"/>
      <w:bookmarkEnd w:id="2"/>
      <w:r w:rsidRPr="002A0F8E">
        <w:rPr>
          <w:rFonts w:ascii="Arial" w:hAnsi="Arial" w:cs="Arial"/>
          <w:color w:val="000000"/>
          <w:sz w:val="20"/>
          <w:szCs w:val="20"/>
        </w:rPr>
        <w:lastRenderedPageBreak/>
        <w:t>Dieses Gesetz tritt am Tage nach der Verkündung in Kraft. Es findet keine Anwendung auf Anträge, die vor Inkrafttreten dieses Gesetzes gestellt worden sind.</w:t>
      </w:r>
    </w:p>
    <w:p w14:paraId="2D29868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D1A89D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E27AC30"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Gesetz gegen missbräuchliche Inanspruchnahme</w:t>
      </w:r>
    </w:p>
    <w:p w14:paraId="0305A38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von Subventionen (Subventionsgesetz -</w:t>
      </w:r>
    </w:p>
    <w:p w14:paraId="0A5F2FB6"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proofErr w:type="spellStart"/>
      <w:r w:rsidRPr="002A0F8E">
        <w:rPr>
          <w:rFonts w:ascii="Arial" w:hAnsi="Arial" w:cs="Arial"/>
          <w:b/>
          <w:bCs/>
          <w:color w:val="000000"/>
          <w:sz w:val="20"/>
          <w:szCs w:val="20"/>
        </w:rPr>
        <w:t>SubvG</w:t>
      </w:r>
      <w:proofErr w:type="spellEnd"/>
      <w:r w:rsidRPr="002A0F8E">
        <w:rPr>
          <w:rFonts w:ascii="Arial" w:hAnsi="Arial" w:cs="Arial"/>
          <w:b/>
          <w:bCs/>
          <w:color w:val="000000"/>
          <w:sz w:val="20"/>
          <w:szCs w:val="20"/>
        </w:rPr>
        <w:t>)</w:t>
      </w:r>
    </w:p>
    <w:p w14:paraId="00B61F68"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roofErr w:type="spellStart"/>
      <w:r w:rsidRPr="002A0F8E">
        <w:rPr>
          <w:rFonts w:ascii="Arial" w:hAnsi="Arial" w:cs="Arial"/>
          <w:color w:val="000000"/>
          <w:sz w:val="20"/>
          <w:szCs w:val="20"/>
        </w:rPr>
        <w:t>SubvG</w:t>
      </w:r>
      <w:proofErr w:type="spellEnd"/>
    </w:p>
    <w:p w14:paraId="65DF8B6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Ausfertigungsdatum: 29.07.1976</w:t>
      </w:r>
    </w:p>
    <w:p w14:paraId="4BF497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Vollzitat:</w:t>
      </w:r>
    </w:p>
    <w:p w14:paraId="0155182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"Subventionsgesetz vom 29. Juli 1976 (BGBl. I S. 2034, 2037)"</w:t>
      </w:r>
    </w:p>
    <w:p w14:paraId="388BB4D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Fußnote</w:t>
      </w:r>
    </w:p>
    <w:p w14:paraId="62A5191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Textnachweis ab: 1. 9.1976 +++)</w:t>
      </w:r>
    </w:p>
    <w:p w14:paraId="72C122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Das G wurde als Artikel 2 G 453-18-1-1 v. 29.7.1976 I 2034 (WiKG 1) vom Bundestag mit</w:t>
      </w:r>
    </w:p>
    <w:p w14:paraId="764D1F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Zustimmung des Bundesrates beschlossen. Es ist gem. Art. 7 § 4 dieses G am 1.9.1976 in</w:t>
      </w:r>
    </w:p>
    <w:p w14:paraId="07C0B7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Kraft getreten.</w:t>
      </w:r>
    </w:p>
    <w:p w14:paraId="074A6C0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1 Geltungsbereich</w:t>
      </w:r>
    </w:p>
    <w:p w14:paraId="4D200E2E"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(1) Dieses Gesetz gilt, soweit Absatz 2 nichts </w:t>
      </w:r>
      <w:proofErr w:type="gramStart"/>
      <w:r w:rsidRPr="002A0F8E">
        <w:rPr>
          <w:rFonts w:ascii="Arial" w:hAnsi="Arial" w:cs="Arial"/>
          <w:color w:val="000000"/>
          <w:sz w:val="20"/>
          <w:szCs w:val="20"/>
        </w:rPr>
        <w:t>anderes</w:t>
      </w:r>
      <w:proofErr w:type="gramEnd"/>
      <w:r w:rsidRPr="002A0F8E">
        <w:rPr>
          <w:rFonts w:ascii="Arial" w:hAnsi="Arial" w:cs="Arial"/>
          <w:color w:val="000000"/>
          <w:sz w:val="20"/>
          <w:szCs w:val="20"/>
        </w:rPr>
        <w:t xml:space="preserve"> bestimmt, für Leistungen, die</w:t>
      </w:r>
    </w:p>
    <w:p w14:paraId="61CCE4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Subventionen im Sinne des § 264 des Strafgesetzbuches sind.</w:t>
      </w:r>
    </w:p>
    <w:p w14:paraId="0C5E9BB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Leistungen nach Landesrecht, die Subventionen im Sinne des § 264 des</w:t>
      </w:r>
    </w:p>
    <w:p w14:paraId="2489659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Strafgesetzbuches sind, gelten die §§ 2 bis 6 nur, soweit das Landesrecht dies</w:t>
      </w:r>
    </w:p>
    <w:p w14:paraId="460C54E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bestimmt.</w:t>
      </w:r>
    </w:p>
    <w:p w14:paraId="62233C4C"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7CCD29E4"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2 Bezeichnung der subventionserheblichen Tatsachen</w:t>
      </w:r>
    </w:p>
    <w:p w14:paraId="65CCFA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Die für die Bewilligung einer Subvention zuständige Behörde oder andere in das</w:t>
      </w:r>
    </w:p>
    <w:p w14:paraId="03B0F9E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Subventionsverfahren eingeschaltete Stelle oder Person (Subventionsgeber) hat vor</w:t>
      </w:r>
    </w:p>
    <w:p w14:paraId="376FCA8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Bewilligung oder Gewährung einer Subvention demjenigen, der für sich oder einen</w:t>
      </w:r>
    </w:p>
    <w:p w14:paraId="56B8FB4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anderen eine Subvention beantragt oder eine Subvention oder einen Subventionsvorteil in</w:t>
      </w:r>
    </w:p>
    <w:p w14:paraId="118BA32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Anspruch nimmt (Subventionsnehmer), die Tatsachen als subventionserheblich im Sinne des</w:t>
      </w:r>
    </w:p>
    <w:p w14:paraId="34FF3E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264 des Strafgesetzbuches zu bezeichnen, die nach</w:t>
      </w:r>
    </w:p>
    <w:p w14:paraId="3F162F7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dem Subventionszweck,</w:t>
      </w:r>
    </w:p>
    <w:p w14:paraId="51272C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den Rechtsvorschriften, Verwaltungsvorschriften und Richtlinien über die</w:t>
      </w:r>
    </w:p>
    <w:p w14:paraId="66DDC0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Subventionsvergabe sowie</w:t>
      </w:r>
    </w:p>
    <w:p w14:paraId="6432C5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den sonstigen Vergabevoraussetzungen</w:t>
      </w:r>
    </w:p>
    <w:p w14:paraId="0ACE20D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für die Bewilligung, Gewährung, Rückforderung, Weitergewährung oder das Belassen einer</w:t>
      </w:r>
    </w:p>
    <w:p w14:paraId="20CE1A2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 oder eines Subventionsvorteils erheblich sind.</w:t>
      </w:r>
    </w:p>
    <w:p w14:paraId="1DCDA89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Ergeben sich aus den im Subventionsverfahren gemachten Angaben oder aus</w:t>
      </w:r>
    </w:p>
    <w:p w14:paraId="75C9E76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sonstigen Umständen Zweifel, ob die beantragte oder in Anspruch genommene Subvention</w:t>
      </w:r>
    </w:p>
    <w:p w14:paraId="5DBF0A8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der in Anspruch genommene Subventionsvorteil mit dem Subventionszweck oder</w:t>
      </w:r>
    </w:p>
    <w:p w14:paraId="050381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den Vergabevoraussetzungen nach Absatz 1 Nr. 2, 3 im Einklang steht, so hat der</w:t>
      </w:r>
    </w:p>
    <w:p w14:paraId="7298A9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dem Subventionsnehmer die Tatsachen, deren Aufklärung zur Beseitigung</w:t>
      </w:r>
    </w:p>
    <w:p w14:paraId="65A523B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Zweifel notwendig erscheint, nachträglich als subventionserheblich im Sinne des §</w:t>
      </w:r>
    </w:p>
    <w:p w14:paraId="0B588E8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264 des Strafgesetzbuches zu bezeichnen.</w:t>
      </w:r>
    </w:p>
    <w:p w14:paraId="5F60C9D3"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1F2B9C5D"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71A6729"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3 Offenbarungspflicht bei der Inanspruchnahme von Subventionen</w:t>
      </w:r>
    </w:p>
    <w:p w14:paraId="7AF485C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Der Subventionsnehmer ist verpflichtet, dem Subventionsgeber unverzüglich alle</w:t>
      </w:r>
    </w:p>
    <w:p w14:paraId="11BC329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Tatsachen mitzuteilen, die der Bewilligung, Gewährung, Weitergewährung, Inanspruchnahme</w:t>
      </w:r>
    </w:p>
    <w:p w14:paraId="7BEE109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dem Belassen der Subvention oder des Subventionsvorteils entgegenstehen oder für</w:t>
      </w:r>
    </w:p>
    <w:p w14:paraId="76FF581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 xml:space="preserve">Ein Service des Bundesministeriums der Justiz in Zusammenarbeit mit der </w:t>
      </w:r>
      <w:proofErr w:type="spellStart"/>
      <w:r w:rsidRPr="002A0F8E">
        <w:rPr>
          <w:rFonts w:ascii="Arial" w:hAnsi="Arial" w:cs="Arial"/>
          <w:color w:val="000000"/>
          <w:sz w:val="20"/>
          <w:szCs w:val="20"/>
        </w:rPr>
        <w:t>juris</w:t>
      </w:r>
      <w:proofErr w:type="spellEnd"/>
      <w:r w:rsidRPr="002A0F8E">
        <w:rPr>
          <w:rFonts w:ascii="Arial" w:hAnsi="Arial" w:cs="Arial"/>
          <w:color w:val="000000"/>
          <w:sz w:val="20"/>
          <w:szCs w:val="20"/>
        </w:rPr>
        <w:t xml:space="preserve"> GmbH -</w:t>
      </w:r>
    </w:p>
    <w:p w14:paraId="3CE3E9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 Rückforderung der Subvention oder des Subventionsvorteils erheblich sind. Besonders</w:t>
      </w:r>
    </w:p>
    <w:p w14:paraId="0E7B66E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bestehende Pflichten zur Offenbarung bleiben unberührt.</w:t>
      </w:r>
    </w:p>
    <w:p w14:paraId="2F26890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Wer einen Gegenstand oder eine Geldleistung, deren Verwendung durch Gesetz</w:t>
      </w:r>
    </w:p>
    <w:p w14:paraId="7463895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durch den Subventionsgeber im Hinblick auf eine Subvention beschränkt ist,</w:t>
      </w:r>
    </w:p>
    <w:p w14:paraId="29999AF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entgegen der Verwendungsbeschränkung verwenden will, hat dies rechtzeitig vorher dem</w:t>
      </w:r>
    </w:p>
    <w:p w14:paraId="04DBAC7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anzuzeigen.</w:t>
      </w:r>
    </w:p>
    <w:p w14:paraId="7A73E87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4BA9B62E"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4 Scheingeschäfte, Missbrauch von Gestaltungsmöglichkeiten</w:t>
      </w:r>
    </w:p>
    <w:p w14:paraId="48BEEF4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Scheingeschäfte und Scheinhandlungen sind für die Bewilligung, Gewährung,</w:t>
      </w:r>
    </w:p>
    <w:p w14:paraId="5FEE7E9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Rückforderung und Weitergewährung oder das Belassen einer Subvention oder eines</w:t>
      </w:r>
    </w:p>
    <w:p w14:paraId="5B7A393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unerheblich. Wird durch ein Scheingeschäft oder eine Scheinhandlung</w:t>
      </w:r>
    </w:p>
    <w:p w14:paraId="7AF3050B"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ein anderer Sachverhalt verdeckt, so ist der verdeckte Sachverhalt für die Bewilligung,</w:t>
      </w:r>
    </w:p>
    <w:p w14:paraId="58156B0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lastRenderedPageBreak/>
        <w:t>Gewährung, Rückforderung, Weitergewährung oder das Belassen der Subvention oder des</w:t>
      </w:r>
    </w:p>
    <w:p w14:paraId="48B9063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maßgebend.</w:t>
      </w:r>
    </w:p>
    <w:p w14:paraId="7D30A87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Die Bewilligung oder Gewährung einer Subvention oder eines Subventionsvorteils</w:t>
      </w:r>
    </w:p>
    <w:p w14:paraId="4EBD10A3"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ist ausgeschlossen, wenn im Zusammenhang mit einer beantragten Subvention ein</w:t>
      </w:r>
    </w:p>
    <w:p w14:paraId="46342AD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Rechtsgeschäft oder eine Handlung unter Missbrauch von Gestaltungsmöglichkeiten</w:t>
      </w:r>
    </w:p>
    <w:p w14:paraId="5A5C239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vorgenommen wird. Ein Missbrauch liegt vor, wenn jemand eine den gegebenen Tatsachen</w:t>
      </w:r>
    </w:p>
    <w:p w14:paraId="1BCF3001"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und Verhältnissen unangemessene Gestaltungsmöglichkeit benutzt, um eine Subvention</w:t>
      </w:r>
    </w:p>
    <w:p w14:paraId="7671546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einen Subventionsvorteil für sich oder einen anderen in Anspruch zu nehmen</w:t>
      </w:r>
    </w:p>
    <w:p w14:paraId="74BFDC8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oder zu nutzen, obwohl dies dem Subventionszweck widerspricht. Dies ist namentlich</w:t>
      </w:r>
    </w:p>
    <w:p w14:paraId="7F7C945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dann anzunehmen, wenn die förmlichen Voraussetzungen einer Subvention oder eines</w:t>
      </w:r>
    </w:p>
    <w:p w14:paraId="6953B15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Subventionsvorteils in einer dem Subventionszweck widersprechenden Weise künstlich</w:t>
      </w:r>
    </w:p>
    <w:p w14:paraId="4AC70117"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geschaffen werden.</w:t>
      </w:r>
    </w:p>
    <w:p w14:paraId="4F81A8D2"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3C36557C"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5 Herausgabe von Subventionsvorteilen</w:t>
      </w:r>
    </w:p>
    <w:p w14:paraId="0B7A3DA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(1) Wer einen Gegenstand oder eine Geldleistung, deren Verwendung durch Gesetz oder</w:t>
      </w:r>
    </w:p>
    <w:p w14:paraId="6B9D088F"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durch den Subventionsgeber im Hinblick auf eine Subvention beschränkt ist, entgegen</w:t>
      </w:r>
    </w:p>
    <w:p w14:paraId="025E59A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Verwendungsbeschränkung verwendet und dadurch einen Vorteil erlangt, hat diesen dem</w:t>
      </w:r>
    </w:p>
    <w:p w14:paraId="78A301E9"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Subventionsgeber herauszugeben.</w:t>
      </w:r>
    </w:p>
    <w:p w14:paraId="208D2D1A"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(2) Für den Umfang der Herausgabe gelten die Vorschriften des Bürgerlichen Gesetzbuches</w:t>
      </w:r>
    </w:p>
    <w:p w14:paraId="630806C0"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über die Herausgabe einer ungerechtfertigten Bereicherung entsprechend. Auf den Wegfall</w:t>
      </w:r>
    </w:p>
    <w:p w14:paraId="45F7D8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der Bereicherung kann sich der Herausgabepflichtige nicht berufen, soweit er die</w:t>
      </w:r>
    </w:p>
    <w:p w14:paraId="5037B8C6"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Verwendungsbeschränkung kannte oder infolge grober Fahrlässigkeit nicht kannte.</w:t>
      </w:r>
    </w:p>
    <w:p w14:paraId="04B86D9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(3) Besonders bestehende Verpflichtungen zur Herausgabe bleiben unberührt.</w:t>
      </w:r>
    </w:p>
    <w:p w14:paraId="3250A4F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5AD4E47A"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6 Anzeige bei Verdacht eines Subventionsbetrugs</w:t>
      </w:r>
    </w:p>
    <w:p w14:paraId="344E133C"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Gerichte und Behörden von Bund, Ländern und kommunalen Trägern der öffentlichen</w:t>
      </w:r>
    </w:p>
    <w:p w14:paraId="3244A26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Verwaltung haben Tatsachen, die sie dienstlich erfahren und die den Verdacht eines</w:t>
      </w:r>
    </w:p>
    <w:p w14:paraId="0E1695A5"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Subventionsbetrugs begründen, den Strafverfolgungsbehörden mitzuteilen.</w:t>
      </w:r>
    </w:p>
    <w:p w14:paraId="1377A114"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B3057"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7 Berlin-Klausel</w:t>
      </w:r>
    </w:p>
    <w:p w14:paraId="7E2A5CA8"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gilt nach Maßgabe des § 13 Abs. 1 des Dritten Überleitungsgesetzes vom 4.</w:t>
      </w:r>
    </w:p>
    <w:p w14:paraId="3A319E5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Januar 1952 (</w:t>
      </w:r>
      <w:proofErr w:type="spellStart"/>
      <w:r w:rsidRPr="002A0F8E">
        <w:rPr>
          <w:rFonts w:ascii="Arial" w:hAnsi="Arial" w:cs="Arial"/>
          <w:color w:val="000000"/>
          <w:sz w:val="20"/>
          <w:szCs w:val="20"/>
        </w:rPr>
        <w:t>Bundesgesetzbl</w:t>
      </w:r>
      <w:proofErr w:type="spellEnd"/>
      <w:r w:rsidRPr="002A0F8E">
        <w:rPr>
          <w:rFonts w:ascii="Arial" w:hAnsi="Arial" w:cs="Arial"/>
          <w:color w:val="000000"/>
          <w:sz w:val="20"/>
          <w:szCs w:val="20"/>
        </w:rPr>
        <w:t>. I S. 1) auch im Land Berlin.</w:t>
      </w:r>
    </w:p>
    <w:p w14:paraId="1C93DBC1" w14:textId="77777777" w:rsidR="002A0F8E" w:rsidRPr="002A0F8E" w:rsidRDefault="002A0F8E" w:rsidP="002A0F8E">
      <w:pPr>
        <w:autoSpaceDE w:val="0"/>
        <w:autoSpaceDN w:val="0"/>
        <w:adjustRightInd w:val="0"/>
        <w:spacing w:after="0" w:line="240" w:lineRule="auto"/>
        <w:jc w:val="center"/>
        <w:rPr>
          <w:rFonts w:ascii="Arial" w:hAnsi="Arial" w:cs="Arial"/>
          <w:color w:val="000000"/>
          <w:sz w:val="20"/>
          <w:szCs w:val="20"/>
        </w:rPr>
      </w:pPr>
    </w:p>
    <w:p w14:paraId="6F62296B" w14:textId="77777777" w:rsidR="002A0F8E" w:rsidRPr="002A0F8E" w:rsidRDefault="002A0F8E" w:rsidP="002A0F8E">
      <w:pPr>
        <w:autoSpaceDE w:val="0"/>
        <w:autoSpaceDN w:val="0"/>
        <w:adjustRightInd w:val="0"/>
        <w:spacing w:after="0" w:line="240" w:lineRule="auto"/>
        <w:jc w:val="center"/>
        <w:rPr>
          <w:rFonts w:ascii="Arial" w:hAnsi="Arial" w:cs="Arial"/>
          <w:b/>
          <w:bCs/>
          <w:color w:val="000000"/>
          <w:sz w:val="20"/>
          <w:szCs w:val="20"/>
        </w:rPr>
      </w:pPr>
      <w:r w:rsidRPr="002A0F8E">
        <w:rPr>
          <w:rFonts w:ascii="Arial" w:hAnsi="Arial" w:cs="Arial"/>
          <w:b/>
          <w:bCs/>
          <w:color w:val="000000"/>
          <w:sz w:val="20"/>
          <w:szCs w:val="20"/>
        </w:rPr>
        <w:t>§ 8 Inkrafttreten</w:t>
      </w:r>
    </w:p>
    <w:p w14:paraId="23DBD174"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r w:rsidRPr="002A0F8E">
        <w:rPr>
          <w:rFonts w:ascii="Arial" w:hAnsi="Arial" w:cs="Arial"/>
          <w:color w:val="000000"/>
          <w:sz w:val="20"/>
          <w:szCs w:val="20"/>
        </w:rPr>
        <w:t>Dieses Gesetz tritt am ersten Tage des auf die Verkündung folgenden Monats in Kraft.</w:t>
      </w:r>
    </w:p>
    <w:p w14:paraId="42FF120D" w14:textId="77777777" w:rsidR="002A0F8E" w:rsidRPr="002A0F8E" w:rsidRDefault="002A0F8E" w:rsidP="002A0F8E">
      <w:pPr>
        <w:autoSpaceDE w:val="0"/>
        <w:autoSpaceDN w:val="0"/>
        <w:adjustRightInd w:val="0"/>
        <w:spacing w:after="0" w:line="240" w:lineRule="auto"/>
        <w:rPr>
          <w:rFonts w:ascii="Arial" w:hAnsi="Arial" w:cs="Arial"/>
          <w:color w:val="000000"/>
          <w:sz w:val="20"/>
          <w:szCs w:val="20"/>
        </w:rPr>
      </w:pPr>
    </w:p>
    <w:p w14:paraId="2CC3D5BC" w14:textId="4E645E6E" w:rsidR="00FF21A6" w:rsidRPr="002F24D4" w:rsidRDefault="002A0F8E" w:rsidP="002A0F8E">
      <w:pPr>
        <w:rPr>
          <w:rFonts w:ascii="Arial" w:hAnsi="Arial" w:cs="Arial"/>
          <w:szCs w:val="24"/>
        </w:rPr>
      </w:pPr>
      <w:r w:rsidRPr="002A0F8E">
        <w:rPr>
          <w:rFonts w:ascii="Arial" w:hAnsi="Arial" w:cs="Arial"/>
          <w:color w:val="000000"/>
          <w:sz w:val="20"/>
          <w:szCs w:val="20"/>
        </w:rPr>
        <w:t>__</w:t>
      </w:r>
    </w:p>
    <w:sectPr w:rsidR="00FF21A6" w:rsidRPr="002F24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0787" w14:textId="77777777" w:rsidR="00104FF8" w:rsidRDefault="00104FF8" w:rsidP="00FF21A6">
      <w:pPr>
        <w:spacing w:after="0" w:line="240" w:lineRule="auto"/>
      </w:pPr>
      <w:r>
        <w:separator/>
      </w:r>
    </w:p>
  </w:endnote>
  <w:endnote w:type="continuationSeparator" w:id="0">
    <w:p w14:paraId="43498574" w14:textId="77777777" w:rsidR="00104FF8" w:rsidRDefault="00104FF8" w:rsidP="00FF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930D" w14:textId="77777777" w:rsidR="00C13605" w:rsidRDefault="00C13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A8C7" w14:textId="77777777" w:rsidR="00C13605" w:rsidRDefault="00C136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CCBCE" w14:textId="77777777" w:rsidR="00C13605" w:rsidRDefault="00C1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59AB" w14:textId="77777777" w:rsidR="00104FF8" w:rsidRDefault="00104FF8" w:rsidP="00FF21A6">
      <w:pPr>
        <w:spacing w:after="0" w:line="240" w:lineRule="auto"/>
      </w:pPr>
      <w:r>
        <w:separator/>
      </w:r>
    </w:p>
  </w:footnote>
  <w:footnote w:type="continuationSeparator" w:id="0">
    <w:p w14:paraId="2BF7C012" w14:textId="77777777" w:rsidR="00104FF8" w:rsidRDefault="00104FF8" w:rsidP="00FF2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610E" w14:textId="77777777" w:rsidR="00C13605" w:rsidRDefault="00C13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B9E6" w14:textId="77777777" w:rsidR="00C13605" w:rsidRDefault="00C13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2259" w14:textId="77777777" w:rsidR="00C13605" w:rsidRDefault="00C136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B3"/>
    <w:rsid w:val="00005BD9"/>
    <w:rsid w:val="000263F3"/>
    <w:rsid w:val="000E11BA"/>
    <w:rsid w:val="000F4E45"/>
    <w:rsid w:val="00104FF8"/>
    <w:rsid w:val="001105AB"/>
    <w:rsid w:val="00120314"/>
    <w:rsid w:val="001318D2"/>
    <w:rsid w:val="001654B8"/>
    <w:rsid w:val="001A3932"/>
    <w:rsid w:val="001E249A"/>
    <w:rsid w:val="0023748B"/>
    <w:rsid w:val="002407C3"/>
    <w:rsid w:val="0027645F"/>
    <w:rsid w:val="002A0F8E"/>
    <w:rsid w:val="002E2D2B"/>
    <w:rsid w:val="002F24D4"/>
    <w:rsid w:val="003208FE"/>
    <w:rsid w:val="0033462F"/>
    <w:rsid w:val="00372D38"/>
    <w:rsid w:val="00397A67"/>
    <w:rsid w:val="003E6383"/>
    <w:rsid w:val="00404233"/>
    <w:rsid w:val="00416F39"/>
    <w:rsid w:val="00480767"/>
    <w:rsid w:val="004B421B"/>
    <w:rsid w:val="00502547"/>
    <w:rsid w:val="00535963"/>
    <w:rsid w:val="00547613"/>
    <w:rsid w:val="005736C3"/>
    <w:rsid w:val="005750D1"/>
    <w:rsid w:val="005B0D6B"/>
    <w:rsid w:val="005E46D2"/>
    <w:rsid w:val="00646F20"/>
    <w:rsid w:val="0067078F"/>
    <w:rsid w:val="006A0C76"/>
    <w:rsid w:val="007234AD"/>
    <w:rsid w:val="00757F42"/>
    <w:rsid w:val="007917D0"/>
    <w:rsid w:val="00795B74"/>
    <w:rsid w:val="007B0196"/>
    <w:rsid w:val="008024B8"/>
    <w:rsid w:val="008447FC"/>
    <w:rsid w:val="008D65B3"/>
    <w:rsid w:val="009150CD"/>
    <w:rsid w:val="00915F9A"/>
    <w:rsid w:val="009273C8"/>
    <w:rsid w:val="00937778"/>
    <w:rsid w:val="00950ADE"/>
    <w:rsid w:val="00983884"/>
    <w:rsid w:val="009B298E"/>
    <w:rsid w:val="009B3114"/>
    <w:rsid w:val="009C02DE"/>
    <w:rsid w:val="009C2EFA"/>
    <w:rsid w:val="009D510A"/>
    <w:rsid w:val="009E3B2F"/>
    <w:rsid w:val="00A77A75"/>
    <w:rsid w:val="00AA59A1"/>
    <w:rsid w:val="00B22FBB"/>
    <w:rsid w:val="00BA3858"/>
    <w:rsid w:val="00BB0594"/>
    <w:rsid w:val="00BB2B6F"/>
    <w:rsid w:val="00BD04B5"/>
    <w:rsid w:val="00BE6702"/>
    <w:rsid w:val="00BF316A"/>
    <w:rsid w:val="00C13605"/>
    <w:rsid w:val="00C27974"/>
    <w:rsid w:val="00C34E4E"/>
    <w:rsid w:val="00C46709"/>
    <w:rsid w:val="00C97EBD"/>
    <w:rsid w:val="00D275F4"/>
    <w:rsid w:val="00D37F8B"/>
    <w:rsid w:val="00D46223"/>
    <w:rsid w:val="00D46B95"/>
    <w:rsid w:val="00D55555"/>
    <w:rsid w:val="00D70F10"/>
    <w:rsid w:val="00D97E1D"/>
    <w:rsid w:val="00DA0F09"/>
    <w:rsid w:val="00DC5076"/>
    <w:rsid w:val="00DE6CC5"/>
    <w:rsid w:val="00E25465"/>
    <w:rsid w:val="00E301A8"/>
    <w:rsid w:val="00E60CDF"/>
    <w:rsid w:val="00E827C5"/>
    <w:rsid w:val="00EA5E1E"/>
    <w:rsid w:val="00EC13FD"/>
    <w:rsid w:val="00F6722F"/>
    <w:rsid w:val="00F7515A"/>
    <w:rsid w:val="00FA51EF"/>
    <w:rsid w:val="00FF2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75001"/>
  <w15:chartTrackingRefBased/>
  <w15:docId w15:val="{69F5842B-B5F0-4AF6-9570-9EBD2D3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D65B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915F9A"/>
    <w:pPr>
      <w:ind w:left="720"/>
      <w:contextualSpacing/>
    </w:pPr>
  </w:style>
  <w:style w:type="character" w:styleId="Kommentarzeichen">
    <w:name w:val="annotation reference"/>
    <w:basedOn w:val="Absatz-Standardschriftart"/>
    <w:uiPriority w:val="99"/>
    <w:semiHidden/>
    <w:unhideWhenUsed/>
    <w:rsid w:val="002F24D4"/>
    <w:rPr>
      <w:sz w:val="16"/>
      <w:szCs w:val="16"/>
    </w:rPr>
  </w:style>
  <w:style w:type="paragraph" w:styleId="Kommentartext">
    <w:name w:val="annotation text"/>
    <w:basedOn w:val="Standard"/>
    <w:link w:val="KommentartextZchn"/>
    <w:uiPriority w:val="99"/>
    <w:semiHidden/>
    <w:unhideWhenUsed/>
    <w:rsid w:val="002F24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4D4"/>
    <w:rPr>
      <w:sz w:val="20"/>
      <w:szCs w:val="20"/>
    </w:rPr>
  </w:style>
  <w:style w:type="paragraph" w:styleId="Kommentarthema">
    <w:name w:val="annotation subject"/>
    <w:basedOn w:val="Kommentartext"/>
    <w:next w:val="Kommentartext"/>
    <w:link w:val="KommentarthemaZchn"/>
    <w:uiPriority w:val="99"/>
    <w:semiHidden/>
    <w:unhideWhenUsed/>
    <w:rsid w:val="002F24D4"/>
    <w:rPr>
      <w:b/>
      <w:bCs/>
    </w:rPr>
  </w:style>
  <w:style w:type="character" w:customStyle="1" w:styleId="KommentarthemaZchn">
    <w:name w:val="Kommentarthema Zchn"/>
    <w:basedOn w:val="KommentartextZchn"/>
    <w:link w:val="Kommentarthema"/>
    <w:uiPriority w:val="99"/>
    <w:semiHidden/>
    <w:rsid w:val="002F24D4"/>
    <w:rPr>
      <w:b/>
      <w:bCs/>
      <w:sz w:val="20"/>
      <w:szCs w:val="20"/>
    </w:rPr>
  </w:style>
  <w:style w:type="paragraph" w:styleId="berarbeitung">
    <w:name w:val="Revision"/>
    <w:hidden/>
    <w:uiPriority w:val="99"/>
    <w:semiHidden/>
    <w:rsid w:val="002F24D4"/>
    <w:pPr>
      <w:spacing w:after="0" w:line="240" w:lineRule="auto"/>
    </w:pPr>
  </w:style>
  <w:style w:type="paragraph" w:styleId="Sprechblasentext">
    <w:name w:val="Balloon Text"/>
    <w:basedOn w:val="Standard"/>
    <w:link w:val="SprechblasentextZchn"/>
    <w:uiPriority w:val="99"/>
    <w:semiHidden/>
    <w:unhideWhenUsed/>
    <w:rsid w:val="002F2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4D4"/>
    <w:rPr>
      <w:rFonts w:ascii="Segoe UI" w:hAnsi="Segoe UI" w:cs="Segoe UI"/>
      <w:sz w:val="18"/>
      <w:szCs w:val="18"/>
    </w:rPr>
  </w:style>
  <w:style w:type="paragraph" w:styleId="Kopfzeile">
    <w:name w:val="header"/>
    <w:basedOn w:val="Standard"/>
    <w:link w:val="KopfzeileZchn"/>
    <w:uiPriority w:val="99"/>
    <w:unhideWhenUsed/>
    <w:rsid w:val="00FF21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21A6"/>
  </w:style>
  <w:style w:type="paragraph" w:styleId="Fuzeile">
    <w:name w:val="footer"/>
    <w:basedOn w:val="Standard"/>
    <w:link w:val="FuzeileZchn"/>
    <w:uiPriority w:val="99"/>
    <w:unhideWhenUsed/>
    <w:rsid w:val="00FF21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21A6"/>
  </w:style>
  <w:style w:type="character" w:styleId="Hyperlink">
    <w:name w:val="Hyperlink"/>
    <w:basedOn w:val="Absatz-Standardschriftart"/>
    <w:uiPriority w:val="99"/>
    <w:semiHidden/>
    <w:unhideWhenUsed/>
    <w:rsid w:val="00FF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dtradeln.de/anmelde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10428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Hölcker, Norbert (MELUND)</dc:creator>
  <cp:keywords/>
  <dc:description/>
  <cp:lastModifiedBy>Graw, Kerstin (MELUND)</cp:lastModifiedBy>
  <cp:revision>30</cp:revision>
  <dcterms:created xsi:type="dcterms:W3CDTF">2020-03-03T11:29:00Z</dcterms:created>
  <dcterms:modified xsi:type="dcterms:W3CDTF">2020-04-06T11:38:00Z</dcterms:modified>
</cp:coreProperties>
</file>